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4B9B" w:rsidR="002E0EEC" w:rsidP="002E0EEC" w:rsidRDefault="002E0EEC" w14:paraId="37B3B08A" w14:textId="77777777">
      <w:pPr>
        <w:spacing w:line="20" w:lineRule="atLeast"/>
        <w:rPr>
          <w:rFonts w:cs="Arial"/>
          <w:noProof/>
          <w:color w:val="000000"/>
          <w:sz w:val="22"/>
          <w:szCs w:val="22"/>
          <w:lang w:eastAsia="en-GB"/>
        </w:rPr>
      </w:pPr>
    </w:p>
    <w:p w:rsidRPr="00574B9B" w:rsidR="002E0EEC" w:rsidRDefault="002E0EEC" w14:paraId="2A5F8B58" w14:textId="602EB3A8">
      <w:pPr>
        <w:rPr>
          <w:rFonts w:cs="Arial"/>
          <w:noProof/>
          <w:color w:val="000000"/>
          <w:sz w:val="22"/>
          <w:szCs w:val="22"/>
          <w:lang w:eastAsia="en-GB"/>
        </w:rPr>
      </w:pPr>
    </w:p>
    <w:tbl>
      <w:tblPr>
        <w:tblStyle w:val="GridTable4-Accent5"/>
        <w:tblW w:w="0" w:type="auto"/>
        <w:tblInd w:w="1694" w:type="dxa"/>
        <w:tblLook w:val="04A0" w:firstRow="1" w:lastRow="0" w:firstColumn="1" w:lastColumn="0" w:noHBand="0" w:noVBand="1"/>
      </w:tblPr>
      <w:tblGrid>
        <w:gridCol w:w="6232"/>
      </w:tblGrid>
      <w:tr w:rsidRPr="00574B9B" w:rsidR="002E0EEC" w:rsidTr="002E0EEC" w14:paraId="277EFDB3" w14:textId="7777777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6232" w:type="dxa"/>
            <w:shd w:val="clear" w:color="auto" w:fill="8EAADB" w:themeFill="accent1" w:themeFillTint="99"/>
          </w:tcPr>
          <w:p w:rsidRPr="00574B9B" w:rsidR="001764DF" w:rsidRDefault="001764DF" w14:paraId="1171C8BD" w14:textId="77777777">
            <w:pPr>
              <w:jc w:val="center"/>
              <w:rPr>
                <w:rFonts w:cs="Arial"/>
                <w:b w:val="0"/>
                <w:bCs w:val="0"/>
                <w:sz w:val="28"/>
                <w:szCs w:val="28"/>
              </w:rPr>
            </w:pPr>
          </w:p>
          <w:p w:rsidRPr="00574B9B" w:rsidR="002E0EEC" w:rsidRDefault="008D6C41" w14:paraId="2E716B23" w14:textId="355B8D8E">
            <w:pPr>
              <w:jc w:val="center"/>
              <w:rPr>
                <w:rFonts w:cs="Arial"/>
                <w:sz w:val="28"/>
                <w:szCs w:val="28"/>
              </w:rPr>
            </w:pPr>
            <w:r>
              <w:rPr>
                <w:rFonts w:cs="Arial"/>
                <w:sz w:val="28"/>
                <w:szCs w:val="28"/>
              </w:rPr>
              <w:t>Data Protection Policy</w:t>
            </w:r>
          </w:p>
          <w:p w:rsidRPr="00574B9B" w:rsidR="002E0EEC" w:rsidRDefault="002E0EEC" w14:paraId="5027F215" w14:textId="77777777">
            <w:pPr>
              <w:jc w:val="center"/>
              <w:rPr>
                <w:rFonts w:cs="Arial"/>
                <w:szCs w:val="22"/>
              </w:rPr>
            </w:pPr>
          </w:p>
        </w:tc>
      </w:tr>
    </w:tbl>
    <w:p w:rsidRPr="00574B9B" w:rsidR="002E0EEC" w:rsidP="002E0EEC" w:rsidRDefault="002E0EEC" w14:paraId="4A7221B1" w14:textId="77777777">
      <w:pPr>
        <w:rPr>
          <w:rFonts w:cs="Arial"/>
          <w:sz w:val="22"/>
          <w:szCs w:val="22"/>
        </w:rPr>
      </w:pPr>
    </w:p>
    <w:p w:rsidRPr="00574B9B" w:rsidR="00DC3471" w:rsidP="002E0EEC" w:rsidRDefault="00DC3471" w14:paraId="17C2D31D" w14:textId="77777777">
      <w:pPr>
        <w:rPr>
          <w:rFonts w:cs="Arial"/>
          <w:sz w:val="22"/>
          <w:szCs w:val="22"/>
        </w:rPr>
      </w:pPr>
    </w:p>
    <w:p w:rsidRPr="00574B9B" w:rsidR="001764DF" w:rsidP="002E0EEC" w:rsidRDefault="001764DF" w14:paraId="4D6A432E" w14:textId="77777777">
      <w:pPr>
        <w:rPr>
          <w:rFonts w:cs="Arial"/>
          <w:sz w:val="22"/>
          <w:szCs w:val="22"/>
        </w:rPr>
      </w:pPr>
    </w:p>
    <w:tbl>
      <w:tblPr>
        <w:tblStyle w:val="ListTable2-Accent5"/>
        <w:tblW w:w="10349" w:type="dxa"/>
        <w:tblInd w:w="-307" w:type="dxa"/>
        <w:tbl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insideH w:val="single" w:color="9CC2E5" w:themeColor="accent5" w:themeTint="99" w:sz="18" w:space="0"/>
          <w:insideV w:val="single" w:color="9CC2E5" w:themeColor="accent5" w:themeTint="99" w:sz="18" w:space="0"/>
        </w:tblBorders>
        <w:tblLook w:val="04A0" w:firstRow="1" w:lastRow="0" w:firstColumn="1" w:lastColumn="0" w:noHBand="0" w:noVBand="1"/>
      </w:tblPr>
      <w:tblGrid>
        <w:gridCol w:w="3119"/>
        <w:gridCol w:w="7230"/>
      </w:tblGrid>
      <w:tr w:rsidRPr="00574B9B" w:rsidR="002E0EEC" w:rsidTr="00DD09D6" w14:paraId="5FEDBD7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574B9B" w:rsidR="002E0EEC" w:rsidRDefault="002E0EEC" w14:paraId="1783574C" w14:textId="77777777">
            <w:pPr>
              <w:rPr>
                <w:rFonts w:cs="Arial"/>
                <w:color w:val="2F5496" w:themeColor="accent1" w:themeShade="BF"/>
                <w:szCs w:val="22"/>
              </w:rPr>
            </w:pPr>
            <w:r w:rsidRPr="00574B9B">
              <w:rPr>
                <w:rFonts w:cs="Arial"/>
                <w:color w:val="2F5496" w:themeColor="accent1" w:themeShade="BF"/>
                <w:szCs w:val="22"/>
              </w:rPr>
              <w:t>Policy Name</w:t>
            </w:r>
          </w:p>
          <w:p w:rsidRPr="00574B9B" w:rsidR="002E0EEC" w:rsidRDefault="002E0EEC" w14:paraId="24B8C9D7" w14:textId="77777777">
            <w:pPr>
              <w:rPr>
                <w:rFonts w:cs="Arial"/>
                <w:b w:val="0"/>
                <w:bCs w:val="0"/>
                <w:color w:val="2F5496" w:themeColor="accent1" w:themeShade="BF"/>
                <w:szCs w:val="22"/>
              </w:rPr>
            </w:pP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9969F8" w14:paraId="6023FEAB" w14:textId="7808C198">
            <w:pPr>
              <w:cnfStyle w:val="100000000000" w:firstRow="1" w:lastRow="0" w:firstColumn="0" w:lastColumn="0" w:oddVBand="0" w:evenVBand="0" w:oddHBand="0" w:evenHBand="0" w:firstRowFirstColumn="0" w:firstRowLastColumn="0" w:lastRowFirstColumn="0" w:lastRowLastColumn="0"/>
              <w:rPr>
                <w:rFonts w:cs="Arial"/>
                <w:b w:val="0"/>
                <w:bCs w:val="0"/>
                <w:color w:val="2F5496" w:themeColor="accent1" w:themeShade="BF"/>
                <w:szCs w:val="22"/>
              </w:rPr>
            </w:pPr>
            <w:r w:rsidRPr="00266E5E">
              <w:rPr>
                <w:rFonts w:cs="Arial"/>
                <w:b w:val="0"/>
                <w:bCs w:val="0"/>
                <w:color w:val="2F5496" w:themeColor="accent1" w:themeShade="BF"/>
                <w:szCs w:val="22"/>
              </w:rPr>
              <w:t>Data Protection Policy</w:t>
            </w:r>
          </w:p>
        </w:tc>
      </w:tr>
      <w:tr w:rsidRPr="00574B9B" w:rsidR="002E0EEC" w:rsidTr="00DD09D6" w14:paraId="4DF4DC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574B9B" w:rsidR="002E0EEC" w:rsidRDefault="002E0EEC" w14:paraId="3E8B364F" w14:textId="77777777">
            <w:pPr>
              <w:rPr>
                <w:rFonts w:cs="Arial"/>
                <w:color w:val="2F5496" w:themeColor="accent1" w:themeShade="BF"/>
                <w:szCs w:val="22"/>
              </w:rPr>
            </w:pPr>
            <w:r w:rsidRPr="00574B9B">
              <w:rPr>
                <w:rFonts w:cs="Arial"/>
                <w:color w:val="2F5496" w:themeColor="accent1" w:themeShade="BF"/>
                <w:szCs w:val="22"/>
              </w:rPr>
              <w:t xml:space="preserve">Summary of Policy </w:t>
            </w:r>
          </w:p>
          <w:p w:rsidRPr="00574B9B" w:rsidR="002E0EEC" w:rsidRDefault="002E0EEC" w14:paraId="7DAF3CA0" w14:textId="77777777">
            <w:pPr>
              <w:rPr>
                <w:rFonts w:cs="Arial"/>
                <w:color w:val="2F5496" w:themeColor="accent1" w:themeShade="BF"/>
                <w:szCs w:val="22"/>
              </w:rPr>
            </w:pPr>
          </w:p>
          <w:p w:rsidRPr="00574B9B" w:rsidR="002E0EEC" w:rsidRDefault="002E0EEC" w14:paraId="46B5D4B7" w14:textId="77777777">
            <w:pPr>
              <w:rPr>
                <w:rFonts w:cs="Arial"/>
                <w:b w:val="0"/>
                <w:bCs w:val="0"/>
                <w:color w:val="2F5496" w:themeColor="accent1" w:themeShade="BF"/>
                <w:szCs w:val="22"/>
              </w:rPr>
            </w:pP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2E0EEC" w14:paraId="48AE3D6E" w14:textId="77777777">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2"/>
              </w:rPr>
            </w:pPr>
          </w:p>
          <w:p w:rsidRPr="00266E5E" w:rsidR="002E0EEC" w:rsidRDefault="00977469" w14:paraId="5F7793B4" w14:textId="121CC7E7">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Teenage Cancer Trust is committed to respecting and protecting personal data of all individual who come in to contact with us, inclu</w:t>
            </w:r>
            <w:r w:rsidRPr="00266E5E" w:rsidR="00E63C29">
              <w:rPr>
                <w:rFonts w:cs="Arial"/>
                <w:color w:val="2F5496" w:themeColor="accent1" w:themeShade="BF"/>
                <w:szCs w:val="22"/>
              </w:rPr>
              <w:t>ding staff, funded staff, jo</w:t>
            </w:r>
            <w:r w:rsidR="00266E5E">
              <w:rPr>
                <w:rFonts w:cs="Arial"/>
                <w:color w:val="2F5496" w:themeColor="accent1" w:themeShade="BF"/>
                <w:szCs w:val="22"/>
              </w:rPr>
              <w:t>b</w:t>
            </w:r>
            <w:r w:rsidRPr="00266E5E" w:rsidR="00E63C29">
              <w:rPr>
                <w:rFonts w:cs="Arial"/>
                <w:color w:val="2F5496" w:themeColor="accent1" w:themeShade="BF"/>
                <w:szCs w:val="22"/>
              </w:rPr>
              <w:t xml:space="preserve"> applicants, young people with their friends and family, volunteers, policy-makers, our supporters, potential supporters and other key stakeholders, We are honest, open and transparent about why we are collecting personal data and we always ensure that we are collecting and using personal data in accordance with the data protection laws, regulations and best practice. </w:t>
            </w:r>
          </w:p>
          <w:p w:rsidRPr="00266E5E" w:rsidR="002E0EEC" w:rsidRDefault="002E0EEC" w14:paraId="096A4C11" w14:textId="77777777">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2"/>
              </w:rPr>
            </w:pPr>
          </w:p>
        </w:tc>
      </w:tr>
      <w:tr w:rsidRPr="00574B9B" w:rsidR="002E0EEC" w:rsidTr="00DD09D6" w14:paraId="75A3655B" w14:textId="77777777">
        <w:trPr>
          <w:trHeight w:val="508"/>
        </w:trPr>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45B5462D" w14:textId="77777777">
            <w:pPr>
              <w:rPr>
                <w:rFonts w:cs="Arial"/>
                <w:b w:val="0"/>
                <w:bCs w:val="0"/>
                <w:color w:val="2F5496" w:themeColor="accent1" w:themeShade="BF"/>
                <w:szCs w:val="22"/>
              </w:rPr>
            </w:pPr>
            <w:r w:rsidRPr="00574B9B">
              <w:rPr>
                <w:rFonts w:cs="Arial"/>
                <w:color w:val="2F5496" w:themeColor="accent1" w:themeShade="BF"/>
                <w:szCs w:val="22"/>
              </w:rPr>
              <w:t>Policy Owner</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715CDC" w14:paraId="56520703" w14:textId="1CAFFEB1">
            <w:pPr>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H</w:t>
            </w:r>
            <w:r w:rsidRPr="00266E5E">
              <w:rPr>
                <w:color w:val="2F5496" w:themeColor="accent1" w:themeShade="BF"/>
                <w:szCs w:val="22"/>
              </w:rPr>
              <w:t>ead of Fundraising Standards and Operations</w:t>
            </w:r>
          </w:p>
          <w:p w:rsidRPr="00266E5E" w:rsidR="002E0EEC" w:rsidRDefault="002E0EEC" w14:paraId="23E3CFB0" w14:textId="77777777">
            <w:pPr>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Cs w:val="22"/>
              </w:rPr>
            </w:pPr>
          </w:p>
        </w:tc>
      </w:tr>
      <w:tr w:rsidRPr="00574B9B" w:rsidR="002E0EEC" w:rsidTr="00DD09D6" w14:paraId="04DEAF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18744CC5" w14:textId="77777777">
            <w:pPr>
              <w:rPr>
                <w:rFonts w:cs="Arial"/>
                <w:color w:val="2F5496" w:themeColor="accent1" w:themeShade="BF"/>
                <w:szCs w:val="22"/>
              </w:rPr>
            </w:pPr>
            <w:r w:rsidRPr="00574B9B">
              <w:rPr>
                <w:rFonts w:cs="Arial"/>
                <w:color w:val="2F5496" w:themeColor="accent1" w:themeShade="BF"/>
                <w:szCs w:val="22"/>
              </w:rPr>
              <w:t>Date of Issue</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715CDC" w14:paraId="40B1ED05" w14:textId="70D3DF5C">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January 2022</w:t>
            </w:r>
          </w:p>
        </w:tc>
      </w:tr>
      <w:tr w:rsidRPr="00574B9B" w:rsidR="002E0EEC" w:rsidTr="00DD09D6" w14:paraId="7627DFC1" w14:textId="77777777">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6DF74E85" w14:textId="77777777">
            <w:pPr>
              <w:rPr>
                <w:rFonts w:cs="Arial"/>
                <w:b w:val="0"/>
                <w:bCs w:val="0"/>
                <w:color w:val="2F5496" w:themeColor="accent1" w:themeShade="BF"/>
                <w:szCs w:val="22"/>
              </w:rPr>
            </w:pPr>
            <w:r w:rsidRPr="00574B9B">
              <w:rPr>
                <w:rFonts w:cs="Arial"/>
                <w:color w:val="2F5496" w:themeColor="accent1" w:themeShade="BF"/>
                <w:szCs w:val="22"/>
              </w:rPr>
              <w:t>Review Date</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715CDC" w14:paraId="438C3DB3" w14:textId="03315DAD">
            <w:pPr>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January 2024</w:t>
            </w:r>
          </w:p>
        </w:tc>
      </w:tr>
      <w:tr w:rsidRPr="00574B9B" w:rsidR="002E0EEC" w:rsidTr="00DD09D6" w14:paraId="2562F385" w14:textId="7777777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72BFE63F" w14:textId="77777777">
            <w:pPr>
              <w:rPr>
                <w:rFonts w:cs="Arial"/>
                <w:b w:val="0"/>
                <w:bCs w:val="0"/>
                <w:color w:val="2F5496" w:themeColor="accent1" w:themeShade="BF"/>
                <w:szCs w:val="22"/>
              </w:rPr>
            </w:pPr>
            <w:r w:rsidRPr="00574B9B">
              <w:rPr>
                <w:rFonts w:cs="Arial"/>
                <w:color w:val="2F5496" w:themeColor="accent1" w:themeShade="BF"/>
                <w:szCs w:val="22"/>
              </w:rPr>
              <w:t>Date of Next Review</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2E0EEC" w14:paraId="46F0F7E5" w14:textId="77777777">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2"/>
              </w:rPr>
            </w:pPr>
          </w:p>
        </w:tc>
      </w:tr>
      <w:tr w:rsidRPr="00574B9B" w:rsidR="002E0EEC" w:rsidTr="00DD09D6" w14:paraId="1F125E42" w14:textId="77777777">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1764DF" w:rsidP="001764DF" w:rsidRDefault="002E0EEC" w14:paraId="4788F600" w14:textId="77777777">
            <w:pPr>
              <w:rPr>
                <w:rFonts w:cs="Arial"/>
                <w:b w:val="0"/>
                <w:bCs w:val="0"/>
                <w:color w:val="2F5496" w:themeColor="accent1" w:themeShade="BF"/>
                <w:sz w:val="20"/>
                <w:szCs w:val="22"/>
              </w:rPr>
            </w:pPr>
            <w:r w:rsidRPr="00574B9B">
              <w:rPr>
                <w:rFonts w:cs="Arial"/>
                <w:color w:val="2F5496" w:themeColor="accent1" w:themeShade="BF"/>
                <w:szCs w:val="22"/>
              </w:rPr>
              <w:t>Policy Type as per Policy Management Framework</w:t>
            </w:r>
          </w:p>
          <w:p w:rsidRPr="00574B9B" w:rsidR="00DD09D6" w:rsidP="001764DF" w:rsidRDefault="00AB2EDD" w14:paraId="2988B162" w14:textId="3BC10E52">
            <w:pPr>
              <w:rPr>
                <w:rFonts w:cs="Arial"/>
                <w:color w:val="2F5496" w:themeColor="accent1" w:themeShade="BF"/>
                <w:szCs w:val="22"/>
              </w:rPr>
            </w:pPr>
            <w:r w:rsidRPr="00574B9B">
              <w:rPr>
                <w:rFonts w:cs="Arial"/>
                <w:color w:val="2F5496" w:themeColor="accent1" w:themeShade="BF"/>
              </w:rPr>
              <w:t>i</w:t>
            </w:r>
            <w:r w:rsidRPr="00574B9B" w:rsidR="00170F00">
              <w:rPr>
                <w:rFonts w:cs="Arial"/>
                <w:color w:val="2F5496" w:themeColor="accent1" w:themeShade="BF"/>
              </w:rPr>
              <w:t>e o</w:t>
            </w:r>
            <w:r w:rsidRPr="00574B9B" w:rsidR="001764DF">
              <w:rPr>
                <w:rFonts w:cs="Arial"/>
                <w:color w:val="2F5496" w:themeColor="accent1" w:themeShade="BF"/>
              </w:rPr>
              <w:t>ne of the following:</w:t>
            </w:r>
          </w:p>
          <w:p w:rsidRPr="00574B9B" w:rsidR="00DD09D6" w:rsidP="00497C97" w:rsidRDefault="00DD09D6" w14:paraId="1387A538" w14:textId="77777777">
            <w:pPr>
              <w:pStyle w:val="ListParagraph"/>
              <w:numPr>
                <w:ilvl w:val="0"/>
                <w:numId w:val="21"/>
              </w:numPr>
              <w:spacing w:after="0" w:line="240" w:lineRule="auto"/>
              <w:ind w:left="714" w:hanging="357"/>
              <w:rPr>
                <w:rFonts w:ascii="Arial" w:hAnsi="Arial" w:cs="Arial" w:eastAsiaTheme="minorHAnsi"/>
                <w:i/>
                <w:iCs/>
                <w:color w:val="2F5496" w:themeColor="accent1" w:themeShade="BF"/>
              </w:rPr>
            </w:pPr>
            <w:r w:rsidRPr="00574B9B">
              <w:rPr>
                <w:rFonts w:ascii="Arial" w:hAnsi="Arial" w:cs="Arial" w:eastAsiaTheme="minorHAnsi"/>
                <w:i/>
                <w:iCs/>
                <w:color w:val="2F5496" w:themeColor="accent1" w:themeShade="BF"/>
              </w:rPr>
              <w:t>Policies linked to strategic risk and compliance requiring Board Sign off</w:t>
            </w:r>
          </w:p>
          <w:p w:rsidRPr="00574B9B" w:rsidR="00DD09D6" w:rsidP="00497C97" w:rsidRDefault="00DD09D6" w14:paraId="55DA12A2" w14:textId="77777777">
            <w:pPr>
              <w:pStyle w:val="ListParagraph"/>
              <w:numPr>
                <w:ilvl w:val="0"/>
                <w:numId w:val="21"/>
              </w:numPr>
              <w:spacing w:after="0" w:line="240" w:lineRule="auto"/>
              <w:ind w:left="714" w:hanging="357"/>
              <w:rPr>
                <w:rFonts w:ascii="Arial" w:hAnsi="Arial" w:cs="Arial" w:eastAsiaTheme="minorHAnsi"/>
                <w:i/>
                <w:iCs/>
                <w:color w:val="2F5496" w:themeColor="accent1" w:themeShade="BF"/>
              </w:rPr>
            </w:pPr>
            <w:r w:rsidRPr="00574B9B">
              <w:rPr>
                <w:rFonts w:ascii="Arial" w:hAnsi="Arial" w:cs="Arial" w:eastAsiaTheme="minorHAnsi"/>
                <w:i/>
                <w:iCs/>
                <w:color w:val="2F5496" w:themeColor="accent1" w:themeShade="BF"/>
              </w:rPr>
              <w:t>Operating Policies</w:t>
            </w:r>
          </w:p>
          <w:p w:rsidRPr="00574B9B" w:rsidR="00DD09D6" w:rsidP="00497C97" w:rsidRDefault="00DD09D6" w14:paraId="2A09C105" w14:textId="77777777">
            <w:pPr>
              <w:pStyle w:val="ListParagraph"/>
              <w:numPr>
                <w:ilvl w:val="0"/>
                <w:numId w:val="21"/>
              </w:numPr>
              <w:spacing w:after="0" w:line="240" w:lineRule="auto"/>
              <w:ind w:left="714" w:hanging="357"/>
              <w:rPr>
                <w:rFonts w:ascii="Arial" w:hAnsi="Arial" w:cs="Arial" w:eastAsiaTheme="minorHAnsi"/>
                <w:i/>
                <w:iCs/>
                <w:color w:val="2F5496" w:themeColor="accent1" w:themeShade="BF"/>
              </w:rPr>
            </w:pPr>
            <w:r w:rsidRPr="00574B9B">
              <w:rPr>
                <w:rFonts w:ascii="Arial" w:hAnsi="Arial" w:cs="Arial" w:eastAsiaTheme="minorHAnsi"/>
                <w:i/>
                <w:iCs/>
                <w:color w:val="2F5496" w:themeColor="accent1" w:themeShade="BF"/>
              </w:rPr>
              <w:t>Staff Policies</w:t>
            </w:r>
          </w:p>
          <w:p w:rsidRPr="00574B9B" w:rsidR="00DD09D6" w:rsidRDefault="00DD09D6" w14:paraId="6024FB4C" w14:textId="30304232">
            <w:pPr>
              <w:rPr>
                <w:rFonts w:cs="Arial"/>
                <w:b w:val="0"/>
                <w:bCs w:val="0"/>
                <w:color w:val="2F5496" w:themeColor="accent1" w:themeShade="BF"/>
                <w:szCs w:val="22"/>
              </w:rPr>
            </w:pP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977469" w:rsidP="00977469" w:rsidRDefault="00977469" w14:paraId="4987AAFB"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2"/>
                <w:lang w:eastAsia="en-GB"/>
              </w:rPr>
            </w:pPr>
          </w:p>
          <w:p w:rsidRPr="00266E5E" w:rsidR="009A4B1A" w:rsidP="001764DF" w:rsidRDefault="00266E5E" w14:paraId="05C9857A" w14:textId="516F8A25">
            <w:pPr>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Operating Policy</w:t>
            </w:r>
          </w:p>
        </w:tc>
      </w:tr>
      <w:tr w:rsidRPr="00574B9B" w:rsidR="002E0EEC" w:rsidTr="00DD09D6" w14:paraId="1A211A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1EB6C1A7" w14:textId="77777777">
            <w:pPr>
              <w:rPr>
                <w:rFonts w:cs="Arial"/>
                <w:color w:val="2F5496" w:themeColor="accent1" w:themeShade="BF"/>
                <w:szCs w:val="22"/>
              </w:rPr>
            </w:pPr>
            <w:r w:rsidRPr="00574B9B">
              <w:rPr>
                <w:rFonts w:cs="Arial"/>
                <w:color w:val="2F5496" w:themeColor="accent1" w:themeShade="BF"/>
                <w:szCs w:val="22"/>
              </w:rPr>
              <w:t>Policy Type as per Policy Central</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266E5E" w14:paraId="642FD591" w14:textId="664F5C66">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Data, All Policies</w:t>
            </w:r>
          </w:p>
        </w:tc>
      </w:tr>
      <w:tr w:rsidRPr="00574B9B" w:rsidR="002E0EEC" w:rsidTr="00DD09D6" w14:paraId="0EE12C29" w14:textId="77777777">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030F1A3A" w14:textId="77777777">
            <w:pPr>
              <w:rPr>
                <w:rFonts w:cs="Arial"/>
                <w:b w:val="0"/>
                <w:bCs w:val="0"/>
                <w:color w:val="2F5496" w:themeColor="accent1" w:themeShade="BF"/>
                <w:szCs w:val="22"/>
              </w:rPr>
            </w:pPr>
            <w:r w:rsidRPr="00574B9B">
              <w:rPr>
                <w:rFonts w:cs="Arial"/>
                <w:color w:val="2F5496" w:themeColor="accent1" w:themeShade="BF"/>
                <w:szCs w:val="22"/>
              </w:rPr>
              <w:t>Key Audience</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266E5E" w14:paraId="756DC310" w14:textId="70704965">
            <w:pPr>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All staff, volunteers, trustees</w:t>
            </w:r>
          </w:p>
        </w:tc>
      </w:tr>
      <w:tr w:rsidRPr="00574B9B" w:rsidR="002E0EEC" w:rsidTr="00DD09D6" w14:paraId="592F75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6F67E84C" w14:textId="77777777">
            <w:pPr>
              <w:rPr>
                <w:rFonts w:cs="Arial"/>
                <w:color w:val="2F5496" w:themeColor="accent1" w:themeShade="BF"/>
                <w:szCs w:val="22"/>
              </w:rPr>
            </w:pPr>
            <w:r w:rsidRPr="00574B9B">
              <w:rPr>
                <w:rFonts w:cs="Arial"/>
                <w:color w:val="2F5496" w:themeColor="accent1" w:themeShade="BF"/>
                <w:szCs w:val="22"/>
              </w:rPr>
              <w:t>Approved By (Director / Deputy Director)</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266E5E" w14:paraId="0047AFC9" w14:textId="7A32D08E">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2"/>
              </w:rPr>
            </w:pPr>
            <w:r w:rsidRPr="00266E5E">
              <w:rPr>
                <w:rFonts w:cs="Arial"/>
                <w:color w:val="2F5496" w:themeColor="accent1" w:themeShade="BF"/>
                <w:szCs w:val="22"/>
              </w:rPr>
              <w:t>Deputy Director, Supporter Experience and Engagement</w:t>
            </w:r>
          </w:p>
        </w:tc>
      </w:tr>
      <w:tr w:rsidRPr="00574B9B" w:rsidR="002E0EEC" w:rsidTr="00DD09D6" w14:paraId="45997D73" w14:textId="77777777">
        <w:tc>
          <w:tcPr>
            <w:cnfStyle w:val="001000000000" w:firstRow="0" w:lastRow="0" w:firstColumn="1" w:lastColumn="0" w:oddVBand="0" w:evenVBand="0" w:oddHBand="0" w:evenHBand="0" w:firstRowFirstColumn="0" w:firstRowLastColumn="0" w:lastRowFirstColumn="0" w:lastRowLastColumn="0"/>
            <w:tcW w:w="3119"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hideMark/>
          </w:tcPr>
          <w:p w:rsidRPr="00574B9B" w:rsidR="002E0EEC" w:rsidRDefault="002E0EEC" w14:paraId="0CB6EF65" w14:textId="77777777">
            <w:pPr>
              <w:rPr>
                <w:rFonts w:cs="Arial"/>
                <w:b w:val="0"/>
                <w:bCs w:val="0"/>
                <w:color w:val="2F5496" w:themeColor="accent1" w:themeShade="BF"/>
                <w:szCs w:val="22"/>
              </w:rPr>
            </w:pPr>
            <w:r w:rsidRPr="00574B9B">
              <w:rPr>
                <w:rFonts w:cs="Arial"/>
                <w:color w:val="2F5496" w:themeColor="accent1" w:themeShade="BF"/>
                <w:szCs w:val="22"/>
              </w:rPr>
              <w:t>RACI for Policy:</w:t>
            </w:r>
          </w:p>
          <w:p w:rsidRPr="00574B9B" w:rsidR="002E0EEC" w:rsidP="00497C97" w:rsidRDefault="002E0EEC" w14:paraId="746CC13C" w14:textId="77777777">
            <w:pPr>
              <w:pStyle w:val="ListParagraph"/>
              <w:numPr>
                <w:ilvl w:val="0"/>
                <w:numId w:val="20"/>
              </w:numPr>
              <w:spacing w:after="0" w:line="240" w:lineRule="auto"/>
              <w:contextualSpacing w:val="0"/>
              <w:rPr>
                <w:rFonts w:ascii="Arial" w:hAnsi="Arial" w:cs="Arial"/>
                <w:b w:val="0"/>
                <w:bCs w:val="0"/>
                <w:color w:val="2F5496" w:themeColor="accent1" w:themeShade="BF"/>
              </w:rPr>
            </w:pPr>
            <w:r w:rsidRPr="00574B9B">
              <w:rPr>
                <w:rFonts w:ascii="Arial" w:hAnsi="Arial" w:cs="Arial"/>
                <w:color w:val="2F5496" w:themeColor="accent1" w:themeShade="BF"/>
              </w:rPr>
              <w:t>Responsible</w:t>
            </w:r>
          </w:p>
          <w:p w:rsidRPr="00574B9B" w:rsidR="003B5944" w:rsidP="00497C97" w:rsidRDefault="003B5944" w14:paraId="33A9E4CF" w14:textId="77777777">
            <w:pPr>
              <w:pStyle w:val="ListParagraph"/>
              <w:numPr>
                <w:ilvl w:val="0"/>
                <w:numId w:val="20"/>
              </w:numPr>
              <w:spacing w:after="0" w:line="240" w:lineRule="auto"/>
              <w:contextualSpacing w:val="0"/>
              <w:rPr>
                <w:rFonts w:ascii="Arial" w:hAnsi="Arial" w:cs="Arial"/>
                <w:b w:val="0"/>
                <w:bCs w:val="0"/>
                <w:color w:val="2F5496" w:themeColor="accent1" w:themeShade="BF"/>
              </w:rPr>
            </w:pPr>
            <w:r w:rsidRPr="00574B9B">
              <w:rPr>
                <w:rFonts w:ascii="Arial" w:hAnsi="Arial" w:cs="Arial"/>
                <w:color w:val="2F5496" w:themeColor="accent1" w:themeShade="BF"/>
              </w:rPr>
              <w:t>Accountable</w:t>
            </w:r>
          </w:p>
          <w:p w:rsidRPr="00574B9B" w:rsidR="002E0EEC" w:rsidP="00497C97" w:rsidRDefault="002E0EEC" w14:paraId="0B3E099F" w14:textId="77777777">
            <w:pPr>
              <w:pStyle w:val="ListParagraph"/>
              <w:numPr>
                <w:ilvl w:val="0"/>
                <w:numId w:val="20"/>
              </w:numPr>
              <w:spacing w:after="0" w:line="240" w:lineRule="auto"/>
              <w:contextualSpacing w:val="0"/>
              <w:rPr>
                <w:rFonts w:ascii="Arial" w:hAnsi="Arial" w:cs="Arial"/>
                <w:b w:val="0"/>
                <w:bCs w:val="0"/>
                <w:color w:val="2F5496" w:themeColor="accent1" w:themeShade="BF"/>
              </w:rPr>
            </w:pPr>
            <w:r w:rsidRPr="00574B9B">
              <w:rPr>
                <w:rFonts w:ascii="Arial" w:hAnsi="Arial" w:cs="Arial"/>
                <w:color w:val="2F5496" w:themeColor="accent1" w:themeShade="BF"/>
              </w:rPr>
              <w:t xml:space="preserve">Consulted </w:t>
            </w:r>
          </w:p>
          <w:p w:rsidRPr="00574B9B" w:rsidR="002E0EEC" w:rsidP="00497C97" w:rsidRDefault="002E0EEC" w14:paraId="6603BEC0" w14:textId="77777777">
            <w:pPr>
              <w:pStyle w:val="ListParagraph"/>
              <w:numPr>
                <w:ilvl w:val="0"/>
                <w:numId w:val="20"/>
              </w:numPr>
              <w:spacing w:after="0" w:line="240" w:lineRule="auto"/>
              <w:contextualSpacing w:val="0"/>
              <w:rPr>
                <w:rFonts w:ascii="Arial" w:hAnsi="Arial" w:cs="Arial"/>
                <w:color w:val="2F5496" w:themeColor="accent1" w:themeShade="BF"/>
              </w:rPr>
            </w:pPr>
            <w:r w:rsidRPr="00574B9B">
              <w:rPr>
                <w:rFonts w:ascii="Arial" w:hAnsi="Arial" w:cs="Arial"/>
                <w:color w:val="2F5496" w:themeColor="accent1" w:themeShade="BF"/>
              </w:rPr>
              <w:t>Informed</w:t>
            </w:r>
          </w:p>
        </w:tc>
        <w:tc>
          <w:tcPr>
            <w:tcW w:w="7230" w:type="dxa"/>
            <w:tcBorders>
              <w:top w:val="single" w:color="9CC2E5" w:themeColor="accent5" w:themeTint="99" w:sz="18" w:space="0"/>
              <w:left w:val="single" w:color="9CC2E5" w:themeColor="accent5" w:themeTint="99" w:sz="18" w:space="0"/>
              <w:bottom w:val="single" w:color="9CC2E5" w:themeColor="accent5" w:themeTint="99" w:sz="18" w:space="0"/>
              <w:right w:val="single" w:color="9CC2E5" w:themeColor="accent5" w:themeTint="99" w:sz="18" w:space="0"/>
            </w:tcBorders>
          </w:tcPr>
          <w:p w:rsidRPr="00266E5E" w:rsidR="002E0EEC" w:rsidRDefault="002E0EEC" w14:paraId="38B9A91D" w14:textId="77777777">
            <w:pPr>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Cs w:val="22"/>
              </w:rPr>
            </w:pPr>
          </w:p>
        </w:tc>
      </w:tr>
    </w:tbl>
    <w:p w:rsidRPr="00574B9B" w:rsidR="002E0EEC" w:rsidRDefault="002E0EEC" w14:paraId="26F36BAC" w14:textId="76BC2189">
      <w:pPr>
        <w:rPr>
          <w:rFonts w:cs="Arial"/>
          <w:noProof/>
          <w:color w:val="000000"/>
          <w:sz w:val="22"/>
          <w:szCs w:val="22"/>
          <w:lang w:eastAsia="en-GB"/>
        </w:rPr>
      </w:pPr>
    </w:p>
    <w:p w:rsidRPr="00574B9B" w:rsidR="002E0EEC" w:rsidP="002E0EEC" w:rsidRDefault="002E0EEC" w14:paraId="3595C2B6" w14:textId="77777777">
      <w:pPr>
        <w:spacing w:line="20" w:lineRule="atLeast"/>
        <w:rPr>
          <w:rFonts w:cs="Arial"/>
          <w:noProof/>
          <w:color w:val="000000"/>
          <w:sz w:val="22"/>
          <w:szCs w:val="22"/>
          <w:lang w:eastAsia="en-GB"/>
        </w:rPr>
      </w:pPr>
    </w:p>
    <w:p w:rsidRPr="00574B9B" w:rsidR="002E0EEC" w:rsidP="002E0EEC" w:rsidRDefault="002E0EEC" w14:paraId="2A68E207" w14:textId="77777777">
      <w:pPr>
        <w:spacing w:line="20" w:lineRule="atLeast"/>
        <w:rPr>
          <w:rFonts w:cs="Arial"/>
          <w:noProof/>
          <w:color w:val="000000"/>
          <w:sz w:val="22"/>
          <w:szCs w:val="22"/>
          <w:lang w:eastAsia="en-GB"/>
        </w:rPr>
      </w:pPr>
    </w:p>
    <w:p w:rsidRPr="00574B9B" w:rsidR="002E0EEC" w:rsidP="002E0EEC" w:rsidRDefault="002E0EEC" w14:paraId="56911784" w14:textId="77777777">
      <w:pPr>
        <w:spacing w:line="20" w:lineRule="atLeast"/>
        <w:rPr>
          <w:rFonts w:cs="Arial"/>
          <w:noProof/>
          <w:color w:val="000000"/>
          <w:sz w:val="22"/>
          <w:szCs w:val="22"/>
          <w:lang w:eastAsia="en-GB"/>
        </w:rPr>
      </w:pPr>
    </w:p>
    <w:p w:rsidRPr="00574B9B" w:rsidR="002E0EEC" w:rsidP="00574B9B" w:rsidRDefault="002E0EEC" w14:paraId="0F7DEAA4" w14:textId="23ECB24F">
      <w:pPr>
        <w:tabs>
          <w:tab w:val="right" w:pos="9867"/>
        </w:tabs>
        <w:rPr>
          <w:rFonts w:cs="Arial"/>
          <w:noProof/>
          <w:color w:val="000000"/>
          <w:sz w:val="22"/>
          <w:szCs w:val="22"/>
          <w:lang w:eastAsia="en-GB"/>
        </w:rPr>
      </w:pPr>
      <w:r w:rsidRPr="00574B9B">
        <w:rPr>
          <w:rFonts w:cs="Arial"/>
          <w:sz w:val="22"/>
          <w:szCs w:val="22"/>
          <w:lang w:eastAsia="en-GB"/>
        </w:rPr>
        <w:br w:type="page"/>
      </w:r>
      <w:r w:rsidR="00574B9B">
        <w:rPr>
          <w:rFonts w:cs="Arial"/>
          <w:noProof/>
          <w:color w:val="000000"/>
          <w:sz w:val="22"/>
          <w:szCs w:val="22"/>
          <w:lang w:eastAsia="en-GB"/>
        </w:rPr>
        <w:lastRenderedPageBreak/>
        <w:tab/>
      </w:r>
    </w:p>
    <w:p w:rsidRPr="00574B9B" w:rsidR="002E0EEC" w:rsidP="002E0EEC" w:rsidRDefault="002E0EEC" w14:paraId="382F53D3" w14:textId="77777777">
      <w:pPr>
        <w:spacing w:line="20" w:lineRule="atLeast"/>
        <w:rPr>
          <w:rFonts w:cs="Arial"/>
          <w:noProof/>
          <w:color w:val="000000"/>
          <w:sz w:val="22"/>
          <w:szCs w:val="22"/>
          <w:lang w:eastAsia="en-GB"/>
        </w:rPr>
      </w:pPr>
    </w:p>
    <w:p w:rsidRPr="00574B9B" w:rsidR="005F2F03" w:rsidP="00A74E2D" w:rsidRDefault="005F2F03" w14:paraId="0A87F9FF" w14:textId="77777777">
      <w:pPr>
        <w:pStyle w:val="paragraph"/>
        <w:spacing w:line="20" w:lineRule="atLeast"/>
        <w:ind w:left="426"/>
        <w:textAlignment w:val="baseline"/>
        <w:rPr>
          <w:rStyle w:val="normaltextrun1"/>
          <w:rFonts w:ascii="Arial" w:hAnsi="Arial" w:cs="Arial"/>
          <w:b/>
          <w:bCs/>
          <w:sz w:val="22"/>
          <w:szCs w:val="22"/>
        </w:rPr>
      </w:pPr>
    </w:p>
    <w:tbl>
      <w:tblPr>
        <w:tblW w:w="0" w:type="auto"/>
        <w:tblInd w:w="1694"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ook w:val="04A0" w:firstRow="1" w:lastRow="0" w:firstColumn="1" w:lastColumn="0" w:noHBand="0" w:noVBand="1"/>
      </w:tblPr>
      <w:tblGrid>
        <w:gridCol w:w="6232"/>
      </w:tblGrid>
      <w:tr w:rsidRPr="00574B9B" w:rsidR="00A668E7" w:rsidTr="00A668E7" w14:paraId="2DAB7EB5" w14:textId="77777777">
        <w:trPr>
          <w:trHeight w:val="568"/>
        </w:trPr>
        <w:tc>
          <w:tcPr>
            <w:tcW w:w="6232" w:type="dxa"/>
            <w:tcBorders>
              <w:top w:val="single" w:color="5B9BD5" w:sz="4" w:space="0"/>
              <w:left w:val="single" w:color="5B9BD5" w:sz="4" w:space="0"/>
              <w:bottom w:val="single" w:color="5B9BD5" w:sz="4" w:space="0"/>
              <w:right w:val="single" w:color="5B9BD5" w:sz="4" w:space="0"/>
            </w:tcBorders>
            <w:shd w:val="clear" w:color="auto" w:fill="8EAADB"/>
          </w:tcPr>
          <w:p w:rsidRPr="00574B9B" w:rsidR="004402C2" w:rsidP="00A668E7" w:rsidRDefault="004402C2" w14:paraId="0300C0E8" w14:textId="6DE34B8C">
            <w:pPr>
              <w:jc w:val="center"/>
              <w:rPr>
                <w:rFonts w:eastAsia="Calibri" w:cs="Arial"/>
                <w:b/>
                <w:bCs/>
                <w:color w:val="FFFFFF"/>
                <w:sz w:val="28"/>
                <w:szCs w:val="28"/>
              </w:rPr>
            </w:pPr>
            <w:r w:rsidRPr="00574B9B">
              <w:rPr>
                <w:rFonts w:eastAsia="Calibri" w:cs="Arial"/>
                <w:b/>
                <w:bCs/>
                <w:color w:val="FFFFFF"/>
                <w:sz w:val="28"/>
                <w:szCs w:val="28"/>
              </w:rPr>
              <w:t>Policy Title</w:t>
            </w:r>
          </w:p>
          <w:p w:rsidRPr="00574B9B" w:rsidR="004402C2" w:rsidP="00A668E7" w:rsidRDefault="004402C2" w14:paraId="4EF52579" w14:textId="77777777">
            <w:pPr>
              <w:jc w:val="center"/>
              <w:rPr>
                <w:rFonts w:eastAsia="Calibri" w:cs="Arial"/>
                <w:b/>
                <w:bCs/>
                <w:color w:val="FFFFFF"/>
                <w:sz w:val="22"/>
                <w:szCs w:val="22"/>
              </w:rPr>
            </w:pPr>
          </w:p>
        </w:tc>
      </w:tr>
    </w:tbl>
    <w:p w:rsidRPr="00574B9B" w:rsidR="00152C66" w:rsidP="00476CFC" w:rsidRDefault="00152C66" w14:paraId="4DFAC00D" w14:textId="77777777">
      <w:pPr>
        <w:spacing w:line="20" w:lineRule="atLeast"/>
        <w:jc w:val="center"/>
        <w:rPr>
          <w:rFonts w:cs="Arial"/>
          <w:bCs/>
          <w:sz w:val="22"/>
          <w:szCs w:val="22"/>
        </w:rPr>
      </w:pPr>
    </w:p>
    <w:p w:rsidRPr="00574B9B" w:rsidR="00925541" w:rsidP="00A74E2D" w:rsidRDefault="00925541" w14:paraId="49CAA2A2" w14:textId="77777777">
      <w:pPr>
        <w:spacing w:line="20" w:lineRule="atLeast"/>
        <w:rPr>
          <w:rFonts w:cs="Arial"/>
          <w:bCs/>
          <w:sz w:val="22"/>
          <w:szCs w:val="22"/>
        </w:rPr>
      </w:pPr>
    </w:p>
    <w:p w:rsidRPr="00574B9B" w:rsidR="004D63D6" w:rsidP="00A74E2D" w:rsidRDefault="004D63D6" w14:paraId="1D8E68B5" w14:textId="27A68FEF">
      <w:pPr>
        <w:spacing w:line="20" w:lineRule="atLeast"/>
        <w:rPr>
          <w:rFonts w:cs="Arial"/>
          <w:b/>
          <w:sz w:val="28"/>
          <w:szCs w:val="28"/>
        </w:rPr>
      </w:pPr>
      <w:r w:rsidRPr="00574B9B">
        <w:rPr>
          <w:rFonts w:cs="Arial"/>
          <w:b/>
          <w:sz w:val="28"/>
          <w:szCs w:val="28"/>
        </w:rPr>
        <w:t>CONTENTS</w:t>
      </w:r>
    </w:p>
    <w:p w:rsidRPr="00574B9B" w:rsidR="00396C73" w:rsidP="00A74E2D" w:rsidRDefault="00396C73" w14:paraId="51AD95A6" w14:textId="19DB6C17">
      <w:pPr>
        <w:numPr>
          <w:ilvl w:val="0"/>
          <w:numId w:val="18"/>
        </w:numPr>
        <w:spacing w:line="20" w:lineRule="atLeast"/>
        <w:rPr>
          <w:rFonts w:cs="Arial"/>
          <w:b/>
          <w:sz w:val="22"/>
          <w:szCs w:val="22"/>
        </w:rPr>
      </w:pPr>
      <w:r w:rsidRPr="00574B9B">
        <w:rPr>
          <w:rFonts w:cs="Arial"/>
          <w:b/>
          <w:sz w:val="22"/>
          <w:szCs w:val="22"/>
        </w:rPr>
        <w:t>Policy Statement</w:t>
      </w:r>
      <w:r w:rsidRPr="00574B9B" w:rsidR="008D2A20">
        <w:rPr>
          <w:rFonts w:cs="Arial"/>
          <w:b/>
          <w:sz w:val="22"/>
          <w:szCs w:val="22"/>
        </w:rPr>
        <w:t xml:space="preserve"> (to include </w:t>
      </w:r>
      <w:r w:rsidRPr="00574B9B" w:rsidR="00E25C2E">
        <w:rPr>
          <w:rFonts w:cs="Arial"/>
          <w:b/>
          <w:sz w:val="22"/>
          <w:szCs w:val="22"/>
        </w:rPr>
        <w:t>purpose, overview and audience)</w:t>
      </w:r>
    </w:p>
    <w:p w:rsidRPr="00574B9B" w:rsidR="00396C73" w:rsidP="00A74E2D" w:rsidRDefault="00355C74" w14:paraId="0B52D933" w14:textId="673153F0">
      <w:pPr>
        <w:numPr>
          <w:ilvl w:val="0"/>
          <w:numId w:val="18"/>
        </w:numPr>
        <w:spacing w:line="20" w:lineRule="atLeast"/>
        <w:rPr>
          <w:rFonts w:cs="Arial"/>
          <w:b/>
          <w:sz w:val="22"/>
          <w:szCs w:val="22"/>
        </w:rPr>
      </w:pPr>
      <w:r w:rsidRPr="00574B9B">
        <w:rPr>
          <w:rFonts w:cs="Arial"/>
          <w:b/>
          <w:sz w:val="22"/>
          <w:szCs w:val="22"/>
        </w:rPr>
        <w:t>Principle of Policy (</w:t>
      </w:r>
      <w:r w:rsidR="00C766DC">
        <w:rPr>
          <w:rFonts w:cs="Arial"/>
          <w:b/>
          <w:sz w:val="22"/>
          <w:szCs w:val="22"/>
        </w:rPr>
        <w:t>Data Protection Training and Resources)</w:t>
      </w:r>
    </w:p>
    <w:p w:rsidR="005F6F7B" w:rsidP="00A74E2D" w:rsidRDefault="001C5276" w14:paraId="04632F7B" w14:textId="6773A396">
      <w:pPr>
        <w:numPr>
          <w:ilvl w:val="0"/>
          <w:numId w:val="18"/>
        </w:numPr>
        <w:spacing w:line="20" w:lineRule="atLeast"/>
        <w:rPr>
          <w:rFonts w:cs="Arial"/>
          <w:b/>
          <w:sz w:val="22"/>
          <w:szCs w:val="22"/>
        </w:rPr>
      </w:pPr>
      <w:r>
        <w:rPr>
          <w:rFonts w:cs="Arial"/>
          <w:b/>
          <w:sz w:val="22"/>
          <w:szCs w:val="22"/>
        </w:rPr>
        <w:t>GDPR principles</w:t>
      </w:r>
    </w:p>
    <w:p w:rsidR="00CB4F4B" w:rsidP="00A74E2D" w:rsidRDefault="00CB4F4B" w14:paraId="370EBFA8" w14:textId="42497630">
      <w:pPr>
        <w:numPr>
          <w:ilvl w:val="0"/>
          <w:numId w:val="18"/>
        </w:numPr>
        <w:spacing w:line="20" w:lineRule="atLeast"/>
        <w:rPr>
          <w:rFonts w:cs="Arial"/>
          <w:b/>
          <w:sz w:val="22"/>
          <w:szCs w:val="22"/>
        </w:rPr>
      </w:pPr>
      <w:r>
        <w:rPr>
          <w:rFonts w:cs="Arial"/>
          <w:b/>
          <w:sz w:val="22"/>
          <w:szCs w:val="22"/>
        </w:rPr>
        <w:t>Individuals’ rights</w:t>
      </w:r>
    </w:p>
    <w:p w:rsidR="00CB4F4B" w:rsidP="00A74E2D" w:rsidRDefault="00CB4F4B" w14:paraId="3CECB90B" w14:textId="104848BA">
      <w:pPr>
        <w:numPr>
          <w:ilvl w:val="0"/>
          <w:numId w:val="18"/>
        </w:numPr>
        <w:spacing w:line="20" w:lineRule="atLeast"/>
        <w:rPr>
          <w:rFonts w:cs="Arial"/>
          <w:b/>
          <w:sz w:val="22"/>
          <w:szCs w:val="22"/>
        </w:rPr>
      </w:pPr>
      <w:r>
        <w:rPr>
          <w:rFonts w:cs="Arial"/>
          <w:b/>
          <w:sz w:val="22"/>
          <w:szCs w:val="22"/>
        </w:rPr>
        <w:t>Sensitive/special category data</w:t>
      </w:r>
    </w:p>
    <w:p w:rsidR="00CB4F4B" w:rsidP="00A74E2D" w:rsidRDefault="00CB4F4B" w14:paraId="5D050757" w14:textId="7C329485">
      <w:pPr>
        <w:numPr>
          <w:ilvl w:val="0"/>
          <w:numId w:val="18"/>
        </w:numPr>
        <w:spacing w:line="20" w:lineRule="atLeast"/>
        <w:rPr>
          <w:rFonts w:cs="Arial"/>
          <w:b/>
          <w:sz w:val="22"/>
          <w:szCs w:val="22"/>
        </w:rPr>
      </w:pPr>
      <w:r>
        <w:rPr>
          <w:rFonts w:cs="Arial"/>
          <w:b/>
          <w:sz w:val="22"/>
          <w:szCs w:val="22"/>
        </w:rPr>
        <w:t>Personal Data Breaches</w:t>
      </w:r>
    </w:p>
    <w:p w:rsidR="00CB4F4B" w:rsidP="00A74E2D" w:rsidRDefault="00CB4F4B" w14:paraId="21905C9E" w14:textId="71B8EC9B">
      <w:pPr>
        <w:numPr>
          <w:ilvl w:val="0"/>
          <w:numId w:val="18"/>
        </w:numPr>
        <w:spacing w:line="20" w:lineRule="atLeast"/>
        <w:rPr>
          <w:rFonts w:cs="Arial"/>
          <w:b/>
          <w:sz w:val="22"/>
          <w:szCs w:val="22"/>
        </w:rPr>
      </w:pPr>
      <w:r>
        <w:rPr>
          <w:rFonts w:cs="Arial"/>
          <w:b/>
          <w:sz w:val="22"/>
          <w:szCs w:val="22"/>
        </w:rPr>
        <w:t xml:space="preserve">Children and Data </w:t>
      </w:r>
      <w:r w:rsidR="008C4422">
        <w:rPr>
          <w:rFonts w:cs="Arial"/>
          <w:b/>
          <w:sz w:val="22"/>
          <w:szCs w:val="22"/>
        </w:rPr>
        <w:t>Protection</w:t>
      </w:r>
    </w:p>
    <w:p w:rsidRPr="008C4422" w:rsidR="003D320C" w:rsidP="008C4422" w:rsidRDefault="008C4422" w14:paraId="4ACB21B7" w14:textId="7A1AF75E">
      <w:pPr>
        <w:numPr>
          <w:ilvl w:val="0"/>
          <w:numId w:val="18"/>
        </w:numPr>
        <w:spacing w:line="20" w:lineRule="atLeast"/>
        <w:rPr>
          <w:rFonts w:cs="Arial"/>
          <w:b/>
          <w:sz w:val="22"/>
          <w:szCs w:val="22"/>
        </w:rPr>
      </w:pPr>
      <w:r>
        <w:rPr>
          <w:rFonts w:cs="Arial"/>
          <w:b/>
          <w:sz w:val="22"/>
          <w:szCs w:val="22"/>
        </w:rPr>
        <w:t>Sharing personal data</w:t>
      </w:r>
    </w:p>
    <w:p w:rsidRPr="00574B9B" w:rsidR="008E1E60" w:rsidP="00A74E2D" w:rsidRDefault="008E1E60" w14:paraId="6C212CC4" w14:textId="77777777">
      <w:pPr>
        <w:numPr>
          <w:ilvl w:val="0"/>
          <w:numId w:val="18"/>
        </w:numPr>
        <w:spacing w:line="20" w:lineRule="atLeast"/>
        <w:rPr>
          <w:rFonts w:cs="Arial"/>
          <w:b/>
          <w:sz w:val="22"/>
          <w:szCs w:val="22"/>
        </w:rPr>
      </w:pPr>
      <w:r w:rsidRPr="00574B9B">
        <w:rPr>
          <w:rFonts w:cs="Arial"/>
          <w:b/>
          <w:sz w:val="22"/>
          <w:szCs w:val="22"/>
        </w:rPr>
        <w:t>Other relevant policies and procedures (internal)</w:t>
      </w:r>
    </w:p>
    <w:p w:rsidRPr="00574B9B" w:rsidR="00396C73" w:rsidP="00A74E2D" w:rsidRDefault="008E1E60" w14:paraId="4FBF460D" w14:textId="77777777">
      <w:pPr>
        <w:numPr>
          <w:ilvl w:val="0"/>
          <w:numId w:val="18"/>
        </w:numPr>
        <w:spacing w:line="20" w:lineRule="atLeast"/>
        <w:rPr>
          <w:rFonts w:cs="Arial"/>
          <w:b/>
          <w:sz w:val="22"/>
          <w:szCs w:val="22"/>
        </w:rPr>
      </w:pPr>
      <w:r w:rsidRPr="00574B9B">
        <w:rPr>
          <w:rFonts w:cs="Arial"/>
          <w:b/>
          <w:sz w:val="22"/>
          <w:szCs w:val="22"/>
        </w:rPr>
        <w:t xml:space="preserve">Relevant regulatory policies and guidelines (external) </w:t>
      </w:r>
    </w:p>
    <w:p w:rsidRPr="00574B9B" w:rsidR="00680D08" w:rsidP="00B55599" w:rsidRDefault="00396C73" w14:paraId="77EF3B75" w14:textId="123DA7D1">
      <w:pPr>
        <w:numPr>
          <w:ilvl w:val="0"/>
          <w:numId w:val="18"/>
        </w:numPr>
        <w:spacing w:line="20" w:lineRule="atLeast"/>
        <w:rPr>
          <w:rFonts w:cs="Arial"/>
          <w:b/>
          <w:sz w:val="22"/>
          <w:szCs w:val="22"/>
        </w:rPr>
      </w:pPr>
      <w:r w:rsidRPr="00574B9B">
        <w:rPr>
          <w:rFonts w:cs="Arial"/>
          <w:b/>
          <w:sz w:val="22"/>
          <w:szCs w:val="22"/>
        </w:rPr>
        <w:t>Appendices</w:t>
      </w:r>
      <w:r w:rsidR="0038259D">
        <w:rPr>
          <w:rFonts w:cs="Arial"/>
          <w:b/>
          <w:sz w:val="22"/>
          <w:szCs w:val="22"/>
        </w:rPr>
        <w:t xml:space="preserve"> (including key definitions)</w:t>
      </w:r>
    </w:p>
    <w:p w:rsidR="007A7581" w:rsidP="006D55AF" w:rsidRDefault="007A7581" w14:paraId="7D4A11BB" w14:textId="77777777">
      <w:pPr>
        <w:pBdr>
          <w:bottom w:val="single" w:color="auto" w:sz="12" w:space="1"/>
        </w:pBdr>
        <w:spacing w:line="20" w:lineRule="atLeast"/>
        <w:rPr>
          <w:rFonts w:cs="Arial"/>
          <w:bCs/>
          <w:sz w:val="22"/>
          <w:szCs w:val="22"/>
        </w:rPr>
      </w:pPr>
    </w:p>
    <w:p w:rsidR="007F1A60" w:rsidP="006D55AF" w:rsidRDefault="007F1A60" w14:paraId="36DD292B" w14:textId="77777777">
      <w:pPr>
        <w:pBdr>
          <w:bottom w:val="single" w:color="auto" w:sz="12" w:space="1"/>
        </w:pBdr>
        <w:spacing w:line="20" w:lineRule="atLeast"/>
        <w:rPr>
          <w:rFonts w:cs="Arial"/>
          <w:bCs/>
          <w:sz w:val="22"/>
          <w:szCs w:val="22"/>
        </w:rPr>
      </w:pPr>
    </w:p>
    <w:p w:rsidR="007A7581" w:rsidP="006D55AF" w:rsidRDefault="007A7581" w14:paraId="2BAC795A" w14:textId="77777777">
      <w:pPr>
        <w:spacing w:line="20" w:lineRule="atLeast"/>
        <w:rPr>
          <w:rFonts w:cs="Arial"/>
          <w:bCs/>
          <w:sz w:val="22"/>
          <w:szCs w:val="22"/>
        </w:rPr>
      </w:pPr>
    </w:p>
    <w:p w:rsidRPr="008F2EE2" w:rsidR="00BB2834" w:rsidP="00497C97" w:rsidRDefault="00BB2834" w14:paraId="52528B5F" w14:textId="77777777">
      <w:pPr>
        <w:pStyle w:val="NoSpacing"/>
        <w:numPr>
          <w:ilvl w:val="0"/>
          <w:numId w:val="22"/>
        </w:numPr>
        <w:ind w:left="0"/>
        <w:jc w:val="left"/>
        <w:rPr>
          <w:rFonts w:ascii="Arial" w:hAnsi="Arial" w:cs="Arial"/>
          <w:b/>
          <w:sz w:val="22"/>
          <w:szCs w:val="22"/>
          <w:u w:val="single"/>
        </w:rPr>
      </w:pPr>
      <w:r w:rsidRPr="008F2EE2">
        <w:rPr>
          <w:rFonts w:ascii="Arial" w:hAnsi="Arial" w:cs="Arial"/>
          <w:b/>
          <w:sz w:val="22"/>
          <w:szCs w:val="22"/>
          <w:u w:val="single"/>
        </w:rPr>
        <w:t>Policy Statement</w:t>
      </w:r>
    </w:p>
    <w:p w:rsidRPr="008F2EE2" w:rsidR="00BB2834" w:rsidP="00BB2834" w:rsidRDefault="00BB2834" w14:paraId="43B9A310" w14:textId="77777777">
      <w:pPr>
        <w:autoSpaceDE w:val="0"/>
        <w:autoSpaceDN w:val="0"/>
        <w:adjustRightInd w:val="0"/>
        <w:rPr>
          <w:rFonts w:cs="Arial"/>
          <w:color w:val="0B0C0C"/>
          <w:sz w:val="22"/>
          <w:szCs w:val="22"/>
          <w:lang w:eastAsia="en-GB"/>
        </w:rPr>
      </w:pPr>
    </w:p>
    <w:p w:rsidRPr="008F2EE2" w:rsidR="00BB2834" w:rsidP="00BB2834" w:rsidRDefault="00BB2834" w14:paraId="43B177B3" w14:textId="3137B4A4">
      <w:pPr>
        <w:autoSpaceDE w:val="0"/>
        <w:autoSpaceDN w:val="0"/>
        <w:adjustRightInd w:val="0"/>
        <w:rPr>
          <w:rFonts w:cs="Arial"/>
          <w:sz w:val="22"/>
          <w:szCs w:val="22"/>
          <w:lang w:eastAsia="en-GB"/>
        </w:rPr>
      </w:pPr>
      <w:r w:rsidRPr="008F2EE2">
        <w:rPr>
          <w:rFonts w:cs="Arial"/>
          <w:sz w:val="22"/>
          <w:szCs w:val="22"/>
          <w:lang w:eastAsia="en-GB"/>
        </w:rPr>
        <w:t xml:space="preserve">Data protection is about safeguarding the fundamental right to privacy, which is enshrined in laws and regulations. </w:t>
      </w:r>
      <w:r w:rsidRPr="008F2EE2">
        <w:rPr>
          <w:rStyle w:val="normaltextrun"/>
          <w:rFonts w:cs="Arial"/>
          <w:sz w:val="22"/>
          <w:szCs w:val="22"/>
          <w:shd w:val="clear" w:color="auto" w:fill="FFFFFF"/>
        </w:rPr>
        <w:t>Teenage Cancer Trust is committed to respecting and protecting </w:t>
      </w:r>
      <w:r w:rsidRPr="008F2EE2">
        <w:rPr>
          <w:rStyle w:val="normaltextrun"/>
          <w:rFonts w:cs="Arial"/>
          <w:b/>
          <w:bCs/>
          <w:sz w:val="22"/>
          <w:szCs w:val="22"/>
          <w:shd w:val="clear" w:color="auto" w:fill="FFFFFF"/>
        </w:rPr>
        <w:t>personal data</w:t>
      </w:r>
      <w:r w:rsidRPr="008F2EE2">
        <w:rPr>
          <w:rStyle w:val="normaltextrun"/>
          <w:rFonts w:cs="Arial"/>
          <w:sz w:val="22"/>
          <w:szCs w:val="22"/>
          <w:shd w:val="clear" w:color="auto" w:fill="FFFFFF"/>
        </w:rPr>
        <w:t> of all individuals who come in contact with us, including staff, funded staff, job applicants, young people with their friends and families, volunteers, policy-makers, our supporters, potential supporters and other key stakeholders. We are honest, open and transparent about why we are collecting personal data and we always ensure that we are collecting and using personal data in accordance with the data protection laws, regulations and best practice including the </w:t>
      </w:r>
      <w:r w:rsidRPr="008F2EE2">
        <w:rPr>
          <w:rStyle w:val="normaltextrun"/>
          <w:rFonts w:cs="Arial"/>
          <w:b/>
          <w:bCs/>
          <w:sz w:val="22"/>
          <w:szCs w:val="22"/>
          <w:shd w:val="clear" w:color="auto" w:fill="FFFFFF"/>
        </w:rPr>
        <w:t>General Data Protection Regulation (GDPR)</w:t>
      </w:r>
      <w:r w:rsidR="00E63C29">
        <w:rPr>
          <w:rStyle w:val="normaltextrun"/>
          <w:rFonts w:cs="Arial"/>
          <w:b/>
          <w:bCs/>
          <w:sz w:val="22"/>
          <w:szCs w:val="22"/>
          <w:shd w:val="clear" w:color="auto" w:fill="FFFFFF"/>
        </w:rPr>
        <w:t xml:space="preserve"> and </w:t>
      </w:r>
      <w:r w:rsidR="00715CDC">
        <w:rPr>
          <w:rStyle w:val="normaltextrun"/>
          <w:rFonts w:cs="Arial"/>
          <w:b/>
          <w:bCs/>
          <w:sz w:val="22"/>
          <w:szCs w:val="22"/>
          <w:shd w:val="clear" w:color="auto" w:fill="FFFFFF"/>
        </w:rPr>
        <w:t xml:space="preserve">the UJ </w:t>
      </w:r>
      <w:r w:rsidR="00E63C29">
        <w:rPr>
          <w:rStyle w:val="normaltextrun"/>
          <w:rFonts w:cs="Arial"/>
          <w:b/>
          <w:bCs/>
          <w:sz w:val="22"/>
          <w:szCs w:val="22"/>
          <w:shd w:val="clear" w:color="auto" w:fill="FFFFFF"/>
        </w:rPr>
        <w:t>Data Protection Act (2018).</w:t>
      </w:r>
    </w:p>
    <w:p w:rsidRPr="008F2EE2" w:rsidR="00BB2834" w:rsidP="00BB2834" w:rsidRDefault="00BB2834" w14:paraId="0A49F488" w14:textId="77777777">
      <w:pPr>
        <w:autoSpaceDE w:val="0"/>
        <w:autoSpaceDN w:val="0"/>
        <w:adjustRightInd w:val="0"/>
        <w:rPr>
          <w:rFonts w:cs="Arial"/>
          <w:sz w:val="22"/>
          <w:szCs w:val="22"/>
          <w:lang w:eastAsia="en-GB"/>
        </w:rPr>
      </w:pPr>
    </w:p>
    <w:p w:rsidRPr="008F2EE2" w:rsidR="00BB2834" w:rsidP="00BB2834" w:rsidRDefault="00BB2834" w14:paraId="5236CB77" w14:textId="77777777">
      <w:pPr>
        <w:autoSpaceDE w:val="0"/>
        <w:autoSpaceDN w:val="0"/>
        <w:adjustRightInd w:val="0"/>
        <w:rPr>
          <w:rFonts w:cs="Arial"/>
          <w:sz w:val="22"/>
          <w:szCs w:val="22"/>
          <w:lang w:eastAsia="en-GB"/>
        </w:rPr>
      </w:pPr>
    </w:p>
    <w:p w:rsidRPr="008F2EE2" w:rsidR="00BB2834" w:rsidP="00BB2834" w:rsidRDefault="00BB2834" w14:paraId="1B2867B4" w14:textId="77777777">
      <w:pPr>
        <w:autoSpaceDE w:val="0"/>
        <w:autoSpaceDN w:val="0"/>
        <w:adjustRightInd w:val="0"/>
        <w:rPr>
          <w:rFonts w:cs="Arial"/>
          <w:sz w:val="22"/>
          <w:szCs w:val="22"/>
          <w:lang w:eastAsia="en-GB"/>
        </w:rPr>
      </w:pPr>
      <w:r w:rsidRPr="008F2EE2">
        <w:rPr>
          <w:rFonts w:cs="Arial"/>
          <w:sz w:val="22"/>
          <w:szCs w:val="22"/>
          <w:lang w:eastAsia="en-GB"/>
        </w:rPr>
        <w:t>Everyone within Teenage Cancer Trust will handle personal data at some stage in their role and it is therefore essential that we all understand the basic principles of data protection and our responsibilities in this regard.</w:t>
      </w:r>
    </w:p>
    <w:p w:rsidRPr="008F2EE2" w:rsidR="00BB2834" w:rsidP="00BB2834" w:rsidRDefault="00BB2834" w14:paraId="781F2533" w14:textId="77777777">
      <w:pPr>
        <w:autoSpaceDE w:val="0"/>
        <w:autoSpaceDN w:val="0"/>
        <w:adjustRightInd w:val="0"/>
        <w:rPr>
          <w:rFonts w:cs="Arial"/>
          <w:sz w:val="22"/>
          <w:szCs w:val="22"/>
          <w:lang w:eastAsia="en-GB"/>
        </w:rPr>
      </w:pPr>
    </w:p>
    <w:p w:rsidRPr="008F2EE2" w:rsidR="00BB2834" w:rsidP="00BB2834" w:rsidRDefault="00BB2834" w14:paraId="5DE31A4C" w14:textId="77777777">
      <w:pPr>
        <w:autoSpaceDE w:val="0"/>
        <w:autoSpaceDN w:val="0"/>
        <w:adjustRightInd w:val="0"/>
        <w:rPr>
          <w:rFonts w:cs="Arial"/>
          <w:sz w:val="22"/>
          <w:szCs w:val="22"/>
          <w:lang w:eastAsia="en-GB"/>
        </w:rPr>
      </w:pPr>
    </w:p>
    <w:p w:rsidRPr="008F2EE2" w:rsidR="00BB2834" w:rsidP="00BB2834" w:rsidRDefault="00BB2834" w14:paraId="6C74D0B7" w14:textId="77777777">
      <w:pPr>
        <w:autoSpaceDE w:val="0"/>
        <w:autoSpaceDN w:val="0"/>
        <w:adjustRightInd w:val="0"/>
        <w:rPr>
          <w:rFonts w:cs="Arial"/>
          <w:sz w:val="22"/>
          <w:szCs w:val="22"/>
          <w:lang w:eastAsia="en-GB"/>
        </w:rPr>
      </w:pPr>
      <w:r w:rsidRPr="008F2EE2">
        <w:rPr>
          <w:rFonts w:cs="Arial"/>
          <w:sz w:val="22"/>
          <w:szCs w:val="22"/>
        </w:rPr>
        <w:t>Teenage Cancer Trust is</w:t>
      </w:r>
      <w:r w:rsidRPr="008F2EE2">
        <w:rPr>
          <w:rFonts w:cs="Arial"/>
          <w:sz w:val="22"/>
          <w:szCs w:val="22"/>
          <w:lang w:eastAsia="en-GB"/>
        </w:rPr>
        <w:t xml:space="preserve"> committed to compliance with the EU General Data Protection Regulation</w:t>
      </w:r>
    </w:p>
    <w:p w:rsidRPr="008F2EE2" w:rsidR="00BB2834" w:rsidP="00BB2834" w:rsidRDefault="00BB2834" w14:paraId="5877E707" w14:textId="77777777">
      <w:pPr>
        <w:autoSpaceDE w:val="0"/>
        <w:autoSpaceDN w:val="0"/>
        <w:adjustRightInd w:val="0"/>
        <w:rPr>
          <w:rFonts w:cs="Arial"/>
          <w:sz w:val="22"/>
          <w:szCs w:val="22"/>
          <w:lang w:eastAsia="en-GB"/>
        </w:rPr>
      </w:pPr>
      <w:r w:rsidRPr="008F2EE2">
        <w:rPr>
          <w:rFonts w:cs="Arial"/>
          <w:sz w:val="22"/>
          <w:szCs w:val="22"/>
          <w:lang w:eastAsia="en-GB"/>
        </w:rPr>
        <w:t xml:space="preserve">(“GDPR”), the UK Data Protection Act 2018 (“DPA”) and all other relevant laws in respect of personal data and the protection of the rights and freedoms of individuals whose information Teenage Cancer Trust collects and processes. Compliance with the GDPR is described by this policy and those policies and procedures listed below. Failure to ensure that the processing of personal data complies with legislation risks enforcement action, even prosecution, and compensation claims from individuals. There are also potentially serious reputational risk issues. </w:t>
      </w:r>
    </w:p>
    <w:p w:rsidRPr="008F2EE2" w:rsidR="00BB2834" w:rsidP="00BB2834" w:rsidRDefault="00BB2834" w14:paraId="0AE6DCC6" w14:textId="77777777">
      <w:pPr>
        <w:autoSpaceDE w:val="0"/>
        <w:autoSpaceDN w:val="0"/>
        <w:adjustRightInd w:val="0"/>
        <w:rPr>
          <w:rFonts w:cs="Arial"/>
          <w:sz w:val="22"/>
          <w:szCs w:val="22"/>
          <w:lang w:eastAsia="en-GB"/>
        </w:rPr>
      </w:pPr>
    </w:p>
    <w:p w:rsidRPr="008F2EE2" w:rsidR="00BB2834" w:rsidP="00BB2834" w:rsidRDefault="00BB2834" w14:paraId="55B05A9D" w14:textId="77777777">
      <w:pPr>
        <w:autoSpaceDE w:val="0"/>
        <w:autoSpaceDN w:val="0"/>
        <w:adjustRightInd w:val="0"/>
        <w:rPr>
          <w:rFonts w:cs="Arial"/>
          <w:sz w:val="22"/>
          <w:szCs w:val="22"/>
          <w:lang w:eastAsia="en-GB"/>
        </w:rPr>
      </w:pPr>
      <w:r w:rsidRPr="008F2EE2">
        <w:rPr>
          <w:rFonts w:cs="Arial"/>
          <w:sz w:val="22"/>
          <w:szCs w:val="22"/>
          <w:lang w:eastAsia="en-GB"/>
        </w:rPr>
        <w:t>This policy is applicable to everyone within Teenage Cancer Trust regardless of location or role. It applies to all employees, affiliates, volunteers, consultants or representatives of Teenage Cancer Trust who require access to Teenage Cancer Trust servers and platforms in order to perform their functions</w:t>
      </w:r>
    </w:p>
    <w:p w:rsidRPr="008F2EE2" w:rsidR="00BB2834" w:rsidP="00BB2834" w:rsidRDefault="00BB2834" w14:paraId="69912C33" w14:textId="77777777">
      <w:pPr>
        <w:autoSpaceDE w:val="0"/>
        <w:autoSpaceDN w:val="0"/>
        <w:adjustRightInd w:val="0"/>
        <w:rPr>
          <w:rFonts w:cs="Arial"/>
          <w:sz w:val="22"/>
          <w:szCs w:val="22"/>
          <w:lang w:eastAsia="en-GB"/>
        </w:rPr>
      </w:pPr>
    </w:p>
    <w:p w:rsidRPr="008F2EE2" w:rsidR="00BB2834" w:rsidP="00BB2834" w:rsidRDefault="00BB2834" w14:paraId="01598157" w14:textId="77777777">
      <w:pPr>
        <w:pStyle w:val="NoSpacing"/>
        <w:rPr>
          <w:rFonts w:ascii="Arial" w:hAnsi="Arial" w:cs="Arial"/>
          <w:sz w:val="22"/>
          <w:szCs w:val="22"/>
        </w:rPr>
      </w:pPr>
    </w:p>
    <w:p w:rsidRPr="008F2EE2" w:rsidR="00BB2834" w:rsidP="00497C97" w:rsidRDefault="008F2EE2" w14:paraId="61C38DCB" w14:textId="11B1C7A7">
      <w:pPr>
        <w:pStyle w:val="NoSpacing"/>
        <w:numPr>
          <w:ilvl w:val="0"/>
          <w:numId w:val="22"/>
        </w:numPr>
        <w:ind w:left="0"/>
        <w:jc w:val="left"/>
        <w:rPr>
          <w:rFonts w:ascii="Arial" w:hAnsi="Arial" w:cs="Arial"/>
          <w:b/>
          <w:sz w:val="22"/>
          <w:szCs w:val="22"/>
          <w:u w:val="single"/>
        </w:rPr>
      </w:pPr>
      <w:r>
        <w:rPr>
          <w:rFonts w:ascii="Arial" w:hAnsi="Arial" w:cs="Arial"/>
          <w:b/>
          <w:sz w:val="22"/>
          <w:szCs w:val="22"/>
          <w:u w:val="single"/>
        </w:rPr>
        <w:t>Principle of Policy (</w:t>
      </w:r>
      <w:r w:rsidRPr="008F2EE2" w:rsidR="00BB2834">
        <w:rPr>
          <w:rFonts w:ascii="Arial" w:hAnsi="Arial" w:cs="Arial"/>
          <w:b/>
          <w:sz w:val="22"/>
          <w:szCs w:val="22"/>
          <w:u w:val="single"/>
        </w:rPr>
        <w:t>Data Protection Training and Resources</w:t>
      </w:r>
      <w:r>
        <w:rPr>
          <w:rFonts w:ascii="Arial" w:hAnsi="Arial" w:cs="Arial"/>
          <w:b/>
          <w:sz w:val="22"/>
          <w:szCs w:val="22"/>
          <w:u w:val="single"/>
        </w:rPr>
        <w:t>)</w:t>
      </w:r>
    </w:p>
    <w:p w:rsidRPr="008F2EE2" w:rsidR="00BB2834" w:rsidP="00BB2834" w:rsidRDefault="00BB2834" w14:paraId="26237E83" w14:textId="77777777">
      <w:pPr>
        <w:pStyle w:val="NoSpacing"/>
        <w:rPr>
          <w:rFonts w:ascii="Arial" w:hAnsi="Arial" w:cs="Arial"/>
          <w:b/>
          <w:sz w:val="22"/>
          <w:szCs w:val="22"/>
          <w:u w:val="single"/>
        </w:rPr>
      </w:pPr>
    </w:p>
    <w:p w:rsidRPr="008F2EE2" w:rsidR="00BB2834" w:rsidP="00BB2834" w:rsidRDefault="00BB2834" w14:paraId="3AB93DC2" w14:textId="77777777">
      <w:pPr>
        <w:autoSpaceDE w:val="0"/>
        <w:autoSpaceDN w:val="0"/>
        <w:adjustRightInd w:val="0"/>
        <w:rPr>
          <w:rFonts w:cs="Arial"/>
          <w:sz w:val="22"/>
          <w:szCs w:val="22"/>
          <w:lang w:eastAsia="en-GB"/>
        </w:rPr>
      </w:pPr>
      <w:r w:rsidRPr="008F2EE2">
        <w:rPr>
          <w:rFonts w:cs="Arial"/>
          <w:sz w:val="22"/>
          <w:szCs w:val="22"/>
          <w:lang w:eastAsia="en-GB"/>
        </w:rPr>
        <w:t xml:space="preserve">Teenage Cancer Trust is committed to ensuring that all staff understand their obligations and responsibilities in connection with handling personal data. Data Protection Training is available and compulsory for </w:t>
      </w:r>
      <w:r w:rsidRPr="008F2EE2">
        <w:rPr>
          <w:rFonts w:cs="Arial"/>
          <w:b/>
          <w:bCs/>
          <w:sz w:val="22"/>
          <w:szCs w:val="22"/>
          <w:lang w:eastAsia="en-GB"/>
        </w:rPr>
        <w:t>all</w:t>
      </w:r>
      <w:r w:rsidRPr="008F2EE2">
        <w:rPr>
          <w:rFonts w:cs="Arial"/>
          <w:sz w:val="22"/>
          <w:szCs w:val="22"/>
          <w:lang w:eastAsia="en-GB"/>
        </w:rPr>
        <w:t xml:space="preserve"> staff regardless of location within Teenage Cancer Trust. If you have any questions regarding data protection you should email the Data Protection Leads </w:t>
      </w:r>
      <w:hyperlink w:tgtFrame="_blank" w:history="1" r:id="rId12">
        <w:r w:rsidRPr="008F2EE2">
          <w:rPr>
            <w:rStyle w:val="normaltextrun"/>
            <w:rFonts w:cs="Arial"/>
            <w:color w:val="0563C1"/>
            <w:sz w:val="22"/>
            <w:szCs w:val="22"/>
            <w:u w:val="single"/>
            <w:shd w:val="clear" w:color="auto" w:fill="FFFFFF"/>
          </w:rPr>
          <w:t>dataprotection@teenagecancertrust.org</w:t>
        </w:r>
      </w:hyperlink>
      <w:r w:rsidRPr="008F2EE2">
        <w:rPr>
          <w:rFonts w:cs="Arial"/>
          <w:sz w:val="22"/>
          <w:szCs w:val="22"/>
        </w:rPr>
        <w:t xml:space="preserve"> </w:t>
      </w:r>
      <w:r w:rsidRPr="008F2EE2">
        <w:rPr>
          <w:rFonts w:cs="Arial"/>
          <w:sz w:val="22"/>
          <w:szCs w:val="22"/>
          <w:lang w:eastAsia="en-GB"/>
        </w:rPr>
        <w:t>in the first instance.</w:t>
      </w:r>
    </w:p>
    <w:p w:rsidRPr="008F2EE2" w:rsidR="00BB2834" w:rsidP="00BB2834" w:rsidRDefault="00BB2834" w14:paraId="6F8310F8" w14:textId="77777777">
      <w:pPr>
        <w:autoSpaceDE w:val="0"/>
        <w:autoSpaceDN w:val="0"/>
        <w:adjustRightInd w:val="0"/>
        <w:rPr>
          <w:rFonts w:cs="Arial"/>
          <w:sz w:val="22"/>
          <w:szCs w:val="22"/>
          <w:lang w:eastAsia="en-GB"/>
        </w:rPr>
      </w:pPr>
    </w:p>
    <w:p w:rsidRPr="008F2EE2" w:rsidR="00BB2834" w:rsidP="00BB2834" w:rsidRDefault="00BB2834" w14:paraId="4D536432" w14:textId="77777777">
      <w:pPr>
        <w:pStyle w:val="NoSpacing"/>
        <w:rPr>
          <w:rFonts w:ascii="Arial" w:hAnsi="Arial" w:cs="Arial"/>
          <w:sz w:val="22"/>
          <w:szCs w:val="22"/>
        </w:rPr>
      </w:pPr>
    </w:p>
    <w:p w:rsidRPr="008F2EE2" w:rsidR="00BB2834" w:rsidP="00497C97" w:rsidRDefault="00BB2834" w14:paraId="1337BE83" w14:textId="77777777">
      <w:pPr>
        <w:pStyle w:val="NoSpacing"/>
        <w:numPr>
          <w:ilvl w:val="0"/>
          <w:numId w:val="22"/>
        </w:numPr>
        <w:ind w:left="0"/>
        <w:jc w:val="left"/>
        <w:rPr>
          <w:rFonts w:ascii="Arial" w:hAnsi="Arial" w:cs="Arial"/>
          <w:b/>
          <w:sz w:val="22"/>
          <w:szCs w:val="22"/>
          <w:u w:val="single"/>
          <w:lang w:eastAsia="en-GB"/>
        </w:rPr>
      </w:pPr>
      <w:r w:rsidRPr="008F2EE2">
        <w:rPr>
          <w:rFonts w:ascii="Arial" w:hAnsi="Arial" w:cs="Arial"/>
          <w:b/>
          <w:sz w:val="22"/>
          <w:szCs w:val="22"/>
          <w:u w:val="single"/>
          <w:lang w:eastAsia="en-GB"/>
        </w:rPr>
        <w:t>GDPR Principles</w:t>
      </w:r>
    </w:p>
    <w:p w:rsidRPr="008F2EE2" w:rsidR="00BB2834" w:rsidP="00BB2834" w:rsidRDefault="00BB2834" w14:paraId="5C947417" w14:textId="77777777">
      <w:pPr>
        <w:pStyle w:val="NoSpacing"/>
        <w:jc w:val="left"/>
        <w:rPr>
          <w:rFonts w:ascii="Arial" w:hAnsi="Arial" w:cs="Arial"/>
          <w:b/>
          <w:sz w:val="22"/>
          <w:szCs w:val="22"/>
          <w:u w:val="single"/>
          <w:lang w:eastAsia="en-GB"/>
        </w:rPr>
      </w:pPr>
    </w:p>
    <w:p w:rsidRPr="008F2EE2" w:rsidR="00BB2834" w:rsidP="00BB2834" w:rsidRDefault="00BB2834" w14:paraId="463681A7" w14:textId="77777777">
      <w:pPr>
        <w:textAlignment w:val="baseline"/>
        <w:rPr>
          <w:rFonts w:cs="Arial"/>
          <w:sz w:val="22"/>
          <w:szCs w:val="22"/>
          <w:lang w:eastAsia="en-GB"/>
        </w:rPr>
      </w:pPr>
      <w:r w:rsidRPr="008F2EE2">
        <w:rPr>
          <w:rFonts w:cs="Arial"/>
          <w:sz w:val="22"/>
          <w:szCs w:val="22"/>
          <w:lang w:eastAsia="en-GB"/>
        </w:rPr>
        <w:t>The GDPR is underpinned by a number of data protection principles which drive compliance and set out the main responsibilities of organisations. These principles are listed below and can be easily adhered to by following the do’s and don’ts of each principle. </w:t>
      </w:r>
    </w:p>
    <w:p w:rsidRPr="008F2EE2" w:rsidR="00BB2834" w:rsidP="00BB2834" w:rsidRDefault="00BB2834" w14:paraId="3418C1B4" w14:textId="77777777">
      <w:pPr>
        <w:textAlignment w:val="baseline"/>
        <w:rPr>
          <w:rFonts w:cs="Arial"/>
          <w:sz w:val="22"/>
          <w:szCs w:val="22"/>
          <w:lang w:eastAsia="en-GB"/>
        </w:rPr>
      </w:pPr>
      <w:r w:rsidRPr="008F2EE2">
        <w:rPr>
          <w:rFonts w:cs="Arial"/>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0"/>
        <w:gridCol w:w="8941"/>
      </w:tblGrid>
      <w:tr w:rsidRPr="008F2EE2" w:rsidR="00BB2834" w:rsidTr="3993D11A" w14:paraId="0E8F7BD3" w14:textId="77777777">
        <w:trPr>
          <w:trHeight w:val="300"/>
        </w:trPr>
        <w:tc>
          <w:tcPr>
            <w:tcW w:w="10035" w:type="dxa"/>
            <w:gridSpan w:val="2"/>
            <w:tcBorders>
              <w:top w:val="single" w:color="auto" w:sz="6" w:space="0"/>
              <w:left w:val="single" w:color="auto" w:sz="6" w:space="0"/>
              <w:bottom w:val="single" w:color="auto" w:sz="6" w:space="0"/>
              <w:right w:val="single" w:color="auto" w:sz="6" w:space="0"/>
            </w:tcBorders>
            <w:shd w:val="clear" w:color="auto" w:fill="auto"/>
            <w:tcMar/>
            <w:vAlign w:val="bottom"/>
            <w:hideMark/>
          </w:tcPr>
          <w:p w:rsidRPr="008F2EE2" w:rsidR="00BB2834" w:rsidP="00C0043D" w:rsidRDefault="00BB2834" w14:paraId="34CBEEA8" w14:textId="77777777">
            <w:pPr>
              <w:textAlignment w:val="baseline"/>
              <w:rPr>
                <w:rFonts w:cs="Arial"/>
                <w:sz w:val="22"/>
                <w:szCs w:val="22"/>
                <w:lang w:eastAsia="en-GB"/>
              </w:rPr>
            </w:pPr>
            <w:r w:rsidRPr="008F2EE2">
              <w:rPr>
                <w:rFonts w:cs="Arial"/>
                <w:b/>
                <w:bCs/>
                <w:color w:val="000000"/>
                <w:sz w:val="22"/>
                <w:szCs w:val="22"/>
                <w:lang w:eastAsia="en-GB"/>
              </w:rPr>
              <w:t>Principle 1</w:t>
            </w:r>
            <w:r w:rsidRPr="008F2EE2">
              <w:rPr>
                <w:rFonts w:cs="Arial"/>
                <w:color w:val="000000"/>
                <w:sz w:val="22"/>
                <w:szCs w:val="22"/>
                <w:lang w:eastAsia="en-GB"/>
              </w:rPr>
              <w:t>: </w:t>
            </w:r>
            <w:r w:rsidRPr="008F2EE2">
              <w:rPr>
                <w:rFonts w:cs="Arial"/>
                <w:b/>
                <w:bCs/>
                <w:color w:val="000000"/>
                <w:sz w:val="22"/>
                <w:szCs w:val="22"/>
                <w:lang w:eastAsia="en-GB"/>
              </w:rPr>
              <w:t>Lawfulness, fairness and transparency </w:t>
            </w:r>
            <w:r w:rsidRPr="008F2EE2">
              <w:rPr>
                <w:rFonts w:cs="Arial"/>
                <w:color w:val="000000"/>
                <w:sz w:val="22"/>
                <w:szCs w:val="22"/>
                <w:lang w:eastAsia="en-GB"/>
              </w:rPr>
              <w:t> </w:t>
            </w:r>
          </w:p>
        </w:tc>
      </w:tr>
      <w:tr w:rsidRPr="008F2EE2" w:rsidR="00BB2834" w:rsidTr="3993D11A" w14:paraId="554B3297" w14:textId="77777777">
        <w:trPr>
          <w:trHeight w:val="510"/>
        </w:trPr>
        <w:tc>
          <w:tcPr>
            <w:tcW w:w="10035" w:type="dxa"/>
            <w:gridSpan w:val="2"/>
            <w:tcBorders>
              <w:top w:val="single" w:color="auto" w:sz="6" w:space="0"/>
              <w:left w:val="single" w:color="auto" w:sz="6" w:space="0"/>
              <w:bottom w:val="single" w:color="auto" w:sz="6" w:space="0"/>
              <w:right w:val="single" w:color="auto" w:sz="6" w:space="0"/>
            </w:tcBorders>
            <w:shd w:val="clear" w:color="auto" w:fill="auto"/>
            <w:tcMar/>
            <w:vAlign w:val="bottom"/>
            <w:hideMark/>
          </w:tcPr>
          <w:p w:rsidRPr="008F2EE2" w:rsidR="00BB2834" w:rsidP="00C0043D" w:rsidRDefault="00BB2834" w14:paraId="318E0A7F" w14:textId="77777777">
            <w:pPr>
              <w:textAlignment w:val="baseline"/>
              <w:rPr>
                <w:rFonts w:cs="Arial"/>
                <w:sz w:val="22"/>
                <w:szCs w:val="22"/>
                <w:lang w:eastAsia="en-GB"/>
              </w:rPr>
            </w:pPr>
            <w:r w:rsidRPr="008F2EE2">
              <w:rPr>
                <w:rFonts w:cs="Arial"/>
                <w:color w:val="000000"/>
                <w:sz w:val="22"/>
                <w:szCs w:val="22"/>
                <w:lang w:eastAsia="en-GB"/>
              </w:rPr>
              <w:t> </w:t>
            </w:r>
          </w:p>
          <w:p w:rsidRPr="008F2EE2" w:rsidR="00BB2834" w:rsidP="00C0043D" w:rsidRDefault="00BB2834" w14:paraId="3135707F" w14:textId="77777777">
            <w:pPr>
              <w:textAlignment w:val="baseline"/>
              <w:rPr>
                <w:rFonts w:cs="Arial"/>
                <w:sz w:val="22"/>
                <w:szCs w:val="22"/>
                <w:lang w:eastAsia="en-GB"/>
              </w:rPr>
            </w:pPr>
            <w:r w:rsidRPr="008F2EE2">
              <w:rPr>
                <w:rFonts w:cs="Arial"/>
                <w:b/>
                <w:bCs/>
                <w:color w:val="000000"/>
                <w:sz w:val="22"/>
                <w:szCs w:val="22"/>
                <w:lang w:eastAsia="en-GB"/>
              </w:rPr>
              <w:t>Definition</w:t>
            </w:r>
            <w:r w:rsidRPr="008F2EE2">
              <w:rPr>
                <w:rFonts w:cs="Arial"/>
                <w:color w:val="000000"/>
                <w:sz w:val="22"/>
                <w:szCs w:val="22"/>
                <w:lang w:eastAsia="en-GB"/>
              </w:rPr>
              <w:t>:  </w:t>
            </w:r>
            <w:r w:rsidRPr="008F2EE2">
              <w:rPr>
                <w:rFonts w:cs="Arial"/>
                <w:i/>
                <w:iCs/>
                <w:color w:val="1F3864"/>
                <w:sz w:val="22"/>
                <w:szCs w:val="22"/>
                <w:lang w:eastAsia="en-GB"/>
              </w:rPr>
              <w:t>Personal data shall be processed lawfully, fairly and in a transparent manner in relation to individuals.</w:t>
            </w:r>
            <w:r w:rsidRPr="008F2EE2">
              <w:rPr>
                <w:rFonts w:cs="Arial"/>
                <w:color w:val="1F3864"/>
                <w:sz w:val="22"/>
                <w:szCs w:val="22"/>
                <w:lang w:eastAsia="en-GB"/>
              </w:rPr>
              <w:t> </w:t>
            </w:r>
          </w:p>
          <w:p w:rsidRPr="008F2EE2" w:rsidR="00BB2834" w:rsidP="00C0043D" w:rsidRDefault="00BB2834" w14:paraId="6A29811D" w14:textId="77777777">
            <w:pPr>
              <w:textAlignment w:val="baseline"/>
              <w:rPr>
                <w:rFonts w:cs="Arial"/>
                <w:sz w:val="22"/>
                <w:szCs w:val="22"/>
                <w:lang w:eastAsia="en-GB"/>
              </w:rPr>
            </w:pPr>
            <w:r w:rsidRPr="008F2EE2">
              <w:rPr>
                <w:rFonts w:cs="Arial"/>
                <w:color w:val="000000"/>
                <w:sz w:val="22"/>
                <w:szCs w:val="22"/>
                <w:lang w:eastAsia="en-GB"/>
              </w:rPr>
              <w:t> </w:t>
            </w:r>
          </w:p>
        </w:tc>
      </w:tr>
      <w:tr w:rsidRPr="008F2EE2" w:rsidR="00BB2834" w:rsidTr="3993D11A" w14:paraId="5EE2C7C6" w14:textId="77777777">
        <w:trPr>
          <w:trHeight w:val="525"/>
        </w:trPr>
        <w:tc>
          <w:tcPr>
            <w:tcW w:w="960"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40E0AAC4" w14:textId="2E4C14B7">
            <w:pPr>
              <w:pStyle w:val="Normal"/>
              <w:jc w:val="center"/>
              <w:textAlignment w:val="baseline"/>
              <w:rPr>
                <w:rFonts w:ascii="Arial" w:hAnsi="Arial" w:eastAsia="Times New Roman" w:cs="Times New Roman"/>
                <w:noProof w:val="0"/>
                <w:sz w:val="22"/>
                <w:szCs w:val="22"/>
                <w:lang w:val="en-GB"/>
              </w:rPr>
            </w:pPr>
            <w:r w:rsidRPr="3993D11A" w:rsidR="0514E8C2">
              <w:rPr>
                <w:rFonts w:ascii="Wingdings" w:hAnsi="Wingdings" w:eastAsia="Wingdings" w:cs="Wingdings"/>
                <w:b w:val="1"/>
                <w:bCs w:val="1"/>
                <w:noProof w:val="0"/>
                <w:color w:val="538135" w:themeColor="accent6" w:themeTint="FF" w:themeShade="BF"/>
                <w:sz w:val="56"/>
                <w:szCs w:val="56"/>
                <w:lang w:val="en-GB"/>
              </w:rPr>
              <w:t>J</w:t>
            </w:r>
            <w:r w:rsidRPr="3993D11A" w:rsidR="0514E8C2">
              <w:rPr>
                <w:rFonts w:ascii="Wingdings" w:hAnsi="Wingdings" w:eastAsia="Wingdings" w:cs="Wingdings"/>
                <w:noProof w:val="0"/>
                <w:color w:val="538135" w:themeColor="accent6" w:themeTint="FF" w:themeShade="BF"/>
                <w:sz w:val="56"/>
                <w:szCs w:val="56"/>
                <w:lang w:val="en-GB"/>
              </w:rPr>
              <w:t xml:space="preserve"> </w:t>
            </w:r>
            <w:r w:rsidRPr="3993D11A" w:rsidR="0514E8C2">
              <w:rPr>
                <w:rFonts w:ascii="Arial" w:hAnsi="Arial" w:eastAsia="Arial" w:cs="Arial"/>
                <w:noProof w:val="0"/>
                <w:sz w:val="22"/>
                <w:szCs w:val="22"/>
                <w:lang w:val="en-GB"/>
              </w:rPr>
              <w:t xml:space="preserve">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0603E7DD" w14:textId="77777777">
            <w:pPr>
              <w:numPr>
                <w:ilvl w:val="0"/>
                <w:numId w:val="23"/>
              </w:numPr>
              <w:ind w:firstLine="0"/>
              <w:textAlignment w:val="baseline"/>
              <w:rPr>
                <w:rFonts w:cs="Arial"/>
                <w:sz w:val="22"/>
                <w:szCs w:val="22"/>
                <w:lang w:eastAsia="en-GB"/>
              </w:rPr>
            </w:pPr>
            <w:r w:rsidRPr="008F2EE2">
              <w:rPr>
                <w:rFonts w:cs="Arial"/>
                <w:color w:val="000000"/>
                <w:sz w:val="22"/>
                <w:szCs w:val="22"/>
                <w:lang w:eastAsia="en-GB"/>
              </w:rPr>
              <w:t>When collecting personal data, make sure you tell supporters and other stakeholders how their data will be used. </w:t>
            </w:r>
            <w:r w:rsidRPr="008F2EE2">
              <w:rPr>
                <w:rFonts w:cs="Arial"/>
                <w:b/>
                <w:bCs/>
                <w:color w:val="000000"/>
                <w:sz w:val="22"/>
                <w:szCs w:val="22"/>
                <w:lang w:eastAsia="en-GB"/>
              </w:rPr>
              <w:t>Be open and honest</w:t>
            </w:r>
            <w:r w:rsidRPr="008F2EE2">
              <w:rPr>
                <w:rFonts w:cs="Arial"/>
                <w:color w:val="000000"/>
                <w:sz w:val="22"/>
                <w:szCs w:val="22"/>
                <w:lang w:eastAsia="en-GB"/>
              </w:rPr>
              <w:t> about who we are and why we are collecting their data, the GDPR is much more specific about this requirement. This can be achieved by presenting them with our </w:t>
            </w:r>
            <w:hyperlink w:tgtFrame="_blank" w:history="1" r:id="rId13">
              <w:r w:rsidRPr="008F2EE2">
                <w:rPr>
                  <w:rFonts w:cs="Arial"/>
                  <w:color w:val="0563C1"/>
                  <w:sz w:val="22"/>
                  <w:szCs w:val="22"/>
                  <w:u w:val="single"/>
                  <w:lang w:eastAsia="en-GB"/>
                </w:rPr>
                <w:t>Privacy Policy</w:t>
              </w:r>
            </w:hyperlink>
            <w:r w:rsidRPr="008F2EE2">
              <w:rPr>
                <w:rFonts w:cs="Arial"/>
                <w:color w:val="000000"/>
                <w:sz w:val="22"/>
                <w:szCs w:val="22"/>
                <w:lang w:eastAsia="en-GB"/>
              </w:rPr>
              <w:t> at the earliest convince.  </w:t>
            </w:r>
          </w:p>
        </w:tc>
      </w:tr>
      <w:tr w:rsidRPr="008F2EE2" w:rsidR="00BB2834" w:rsidTr="3993D11A" w14:paraId="719E5136" w14:textId="77777777">
        <w:trPr>
          <w:trHeight w:val="690"/>
        </w:trPr>
        <w:tc>
          <w:tcPr>
            <w:tcW w:w="0" w:type="auto"/>
            <w:vMerge/>
            <w:tcBorders/>
            <w:tcMar/>
            <w:vAlign w:val="center"/>
            <w:hideMark/>
          </w:tcPr>
          <w:p w:rsidRPr="008F2EE2" w:rsidR="00BB2834" w:rsidP="00C0043D" w:rsidRDefault="00BB2834" w14:paraId="3D16E380" w14:textId="77777777">
            <w:pPr>
              <w:rPr>
                <w:rFonts w:cs="Arial"/>
                <w:sz w:val="22"/>
                <w:szCs w:val="22"/>
                <w:lang w:eastAsia="en-GB"/>
              </w:rPr>
            </w:pPr>
          </w:p>
        </w:tc>
        <w:tc>
          <w:tcPr>
            <w:tcW w:w="9060" w:type="dxa"/>
            <w:tcBorders>
              <w:top w:val="nil"/>
              <w:left w:val="nil"/>
              <w:bottom w:val="nil"/>
              <w:right w:val="single" w:color="auto" w:sz="6" w:space="0"/>
            </w:tcBorders>
            <w:shd w:val="clear" w:color="auto" w:fill="auto"/>
            <w:tcMar/>
            <w:vAlign w:val="center"/>
            <w:hideMark/>
          </w:tcPr>
          <w:p w:rsidRPr="008F2EE2" w:rsidR="00BB2834" w:rsidP="00497C97" w:rsidRDefault="00BB2834" w14:paraId="322286E8" w14:textId="77777777">
            <w:pPr>
              <w:numPr>
                <w:ilvl w:val="0"/>
                <w:numId w:val="24"/>
              </w:numPr>
              <w:ind w:firstLine="0"/>
              <w:textAlignment w:val="baseline"/>
              <w:rPr>
                <w:rFonts w:cs="Arial"/>
                <w:sz w:val="22"/>
                <w:szCs w:val="22"/>
                <w:lang w:eastAsia="en-GB"/>
              </w:rPr>
            </w:pPr>
            <w:r w:rsidRPr="008F2EE2">
              <w:rPr>
                <w:rFonts w:cs="Arial"/>
                <w:b/>
                <w:bCs/>
                <w:color w:val="000000"/>
                <w:sz w:val="22"/>
                <w:szCs w:val="22"/>
                <w:lang w:eastAsia="en-GB"/>
              </w:rPr>
              <w:t>When you want to use personal data for marketing communication in the future, including our e-newsletter, always make sure you obtain consent</w:t>
            </w:r>
            <w:r w:rsidRPr="008F2EE2">
              <w:rPr>
                <w:rFonts w:cs="Arial"/>
                <w:color w:val="000000"/>
                <w:sz w:val="22"/>
                <w:szCs w:val="22"/>
                <w:lang w:eastAsia="en-GB"/>
              </w:rPr>
              <w:t> (opt-in) when collecting personal data and </w:t>
            </w:r>
            <w:r w:rsidRPr="008F2EE2">
              <w:rPr>
                <w:rFonts w:cs="Arial"/>
                <w:b/>
                <w:bCs/>
                <w:color w:val="000000"/>
                <w:sz w:val="22"/>
                <w:szCs w:val="22"/>
                <w:lang w:eastAsia="en-GB"/>
              </w:rPr>
              <w:t>be transparent </w:t>
            </w:r>
            <w:r w:rsidRPr="008F2EE2">
              <w:rPr>
                <w:rFonts w:cs="Arial"/>
                <w:color w:val="000000"/>
                <w:sz w:val="22"/>
                <w:szCs w:val="22"/>
                <w:lang w:eastAsia="en-GB"/>
              </w:rPr>
              <w:t>about how we intend to use it. Consent/opt-in must be freely given, specific and informed and we must be keep a record of the consent given on an individual’s record onto </w:t>
            </w:r>
            <w:r w:rsidRPr="008F2EE2">
              <w:rPr>
                <w:rFonts w:cs="Arial"/>
                <w:sz w:val="22"/>
                <w:szCs w:val="22"/>
                <w:lang w:eastAsia="en-GB"/>
              </w:rPr>
              <w:t>our organisational database</w:t>
            </w:r>
            <w:r w:rsidRPr="008F2EE2">
              <w:rPr>
                <w:rFonts w:cs="Arial"/>
                <w:color w:val="000000"/>
                <w:sz w:val="22"/>
                <w:szCs w:val="22"/>
                <w:lang w:eastAsia="en-GB"/>
              </w:rPr>
              <w:t>, CARE.  </w:t>
            </w:r>
          </w:p>
        </w:tc>
      </w:tr>
      <w:tr w:rsidRPr="008F2EE2" w:rsidR="00BB2834" w:rsidTr="3993D11A" w14:paraId="4B94FDBC" w14:textId="77777777">
        <w:trPr>
          <w:trHeight w:val="300"/>
        </w:trPr>
        <w:tc>
          <w:tcPr>
            <w:tcW w:w="0" w:type="auto"/>
            <w:vMerge/>
            <w:tcBorders/>
            <w:tcMar/>
            <w:vAlign w:val="center"/>
            <w:hideMark/>
          </w:tcPr>
          <w:p w:rsidRPr="008F2EE2" w:rsidR="00BB2834" w:rsidP="00C0043D" w:rsidRDefault="00BB2834" w14:paraId="619E8A23" w14:textId="77777777">
            <w:pPr>
              <w:rPr>
                <w:rFonts w:cs="Arial"/>
                <w:sz w:val="22"/>
                <w:szCs w:val="22"/>
                <w:lang w:eastAsia="en-GB"/>
              </w:rPr>
            </w:pPr>
          </w:p>
        </w:tc>
        <w:tc>
          <w:tcPr>
            <w:tcW w:w="9060" w:type="dxa"/>
            <w:tcBorders>
              <w:top w:val="nil"/>
              <w:left w:val="nil"/>
              <w:bottom w:val="nil"/>
              <w:right w:val="single" w:color="auto" w:sz="6" w:space="0"/>
            </w:tcBorders>
            <w:shd w:val="clear" w:color="auto" w:fill="auto"/>
            <w:tcMar/>
            <w:vAlign w:val="center"/>
            <w:hideMark/>
          </w:tcPr>
          <w:p w:rsidRPr="008F2EE2" w:rsidR="00BB2834" w:rsidP="00C0043D" w:rsidRDefault="00BB2834" w14:paraId="1A2654EE" w14:textId="77777777">
            <w:pPr>
              <w:textAlignment w:val="baseline"/>
              <w:rPr>
                <w:rFonts w:cs="Arial"/>
                <w:sz w:val="22"/>
                <w:szCs w:val="22"/>
                <w:lang w:eastAsia="en-GB"/>
              </w:rPr>
            </w:pPr>
            <w:r w:rsidRPr="008F2EE2">
              <w:rPr>
                <w:rFonts w:cs="Arial"/>
                <w:color w:val="000000"/>
                <w:sz w:val="22"/>
                <w:szCs w:val="22"/>
                <w:lang w:eastAsia="en-GB"/>
              </w:rPr>
              <w:t> </w:t>
            </w:r>
          </w:p>
        </w:tc>
      </w:tr>
      <w:tr w:rsidRPr="008F2EE2" w:rsidR="00BB2834" w:rsidTr="3993D11A" w14:paraId="05B291FE" w14:textId="77777777">
        <w:trPr>
          <w:trHeight w:val="810"/>
        </w:trPr>
        <w:tc>
          <w:tcPr>
            <w:tcW w:w="0" w:type="auto"/>
            <w:vMerge/>
            <w:tcBorders/>
            <w:tcMar/>
            <w:vAlign w:val="center"/>
            <w:hideMark/>
          </w:tcPr>
          <w:p w:rsidRPr="008F2EE2" w:rsidR="00BB2834" w:rsidP="00C0043D" w:rsidRDefault="00BB2834" w14:paraId="2DD6F5E2" w14:textId="77777777">
            <w:pPr>
              <w:rPr>
                <w:rFonts w:cs="Arial"/>
                <w:sz w:val="22"/>
                <w:szCs w:val="22"/>
                <w:lang w:eastAsia="en-GB"/>
              </w:rPr>
            </w:pPr>
          </w:p>
        </w:tc>
        <w:tc>
          <w:tcPr>
            <w:tcW w:w="9060" w:type="dxa"/>
            <w:tcBorders>
              <w:top w:val="nil"/>
              <w:left w:val="nil"/>
              <w:bottom w:val="nil"/>
              <w:right w:val="single" w:color="auto" w:sz="6" w:space="0"/>
            </w:tcBorders>
            <w:shd w:val="clear" w:color="auto" w:fill="auto"/>
            <w:tcMar/>
            <w:vAlign w:val="center"/>
            <w:hideMark/>
          </w:tcPr>
          <w:p w:rsidRPr="008F2EE2" w:rsidR="00BB2834" w:rsidP="00497C97" w:rsidRDefault="00BB2834" w14:paraId="2AA397C0" w14:textId="77777777">
            <w:pPr>
              <w:numPr>
                <w:ilvl w:val="0"/>
                <w:numId w:val="25"/>
              </w:numPr>
              <w:ind w:firstLine="0"/>
              <w:textAlignment w:val="baseline"/>
              <w:rPr>
                <w:rFonts w:cs="Arial"/>
                <w:sz w:val="22"/>
                <w:szCs w:val="22"/>
                <w:lang w:eastAsia="en-GB"/>
              </w:rPr>
            </w:pPr>
            <w:r w:rsidRPr="008F2EE2">
              <w:rPr>
                <w:rFonts w:cs="Arial"/>
                <w:color w:val="000000"/>
                <w:sz w:val="22"/>
                <w:szCs w:val="22"/>
                <w:lang w:eastAsia="en-GB"/>
              </w:rPr>
              <w:t>Use one of Teenage Cancer Trust's </w:t>
            </w:r>
            <w:hyperlink w:tgtFrame="_blank" w:history="1" r:id="rId14">
              <w:r w:rsidRPr="008F2EE2">
                <w:rPr>
                  <w:rFonts w:cs="Arial"/>
                  <w:color w:val="0563C1"/>
                  <w:sz w:val="22"/>
                  <w:szCs w:val="22"/>
                  <w:u w:val="single"/>
                  <w:lang w:eastAsia="en-GB"/>
                </w:rPr>
                <w:t>Data Protection statements</w:t>
              </w:r>
            </w:hyperlink>
            <w:r w:rsidRPr="008F2EE2">
              <w:rPr>
                <w:rFonts w:cs="Arial"/>
                <w:sz w:val="22"/>
                <w:szCs w:val="22"/>
                <w:lang w:eastAsia="en-GB"/>
              </w:rPr>
              <w:t> </w:t>
            </w:r>
            <w:r w:rsidRPr="008F2EE2">
              <w:rPr>
                <w:rFonts w:cs="Arial"/>
                <w:color w:val="000000"/>
                <w:sz w:val="22"/>
                <w:szCs w:val="22"/>
                <w:lang w:eastAsia="en-GB"/>
              </w:rPr>
              <w:t>when asking for consent (opt-in). Please speak to our Data Protection Leads at </w:t>
            </w:r>
            <w:hyperlink w:tgtFrame="_blank" w:history="1" r:id="rId15">
              <w:r w:rsidRPr="008F2EE2">
                <w:rPr>
                  <w:rFonts w:cs="Arial"/>
                  <w:color w:val="0563C1"/>
                  <w:sz w:val="22"/>
                  <w:szCs w:val="22"/>
                  <w:u w:val="single"/>
                  <w:lang w:eastAsia="en-GB"/>
                </w:rPr>
                <w:t>dataprotection@teenagecancertrust.org</w:t>
              </w:r>
            </w:hyperlink>
            <w:r w:rsidRPr="008F2EE2">
              <w:rPr>
                <w:rFonts w:cs="Arial"/>
                <w:color w:val="000000"/>
                <w:sz w:val="22"/>
                <w:szCs w:val="22"/>
                <w:lang w:eastAsia="en-GB"/>
              </w:rPr>
              <w:t> if the consent you need is not covered by the statements.  </w:t>
            </w:r>
          </w:p>
          <w:p w:rsidRPr="008F2EE2" w:rsidR="00BB2834" w:rsidP="00497C97" w:rsidRDefault="00BB2834" w14:paraId="61016083" w14:textId="77777777">
            <w:pPr>
              <w:numPr>
                <w:ilvl w:val="0"/>
                <w:numId w:val="25"/>
              </w:numPr>
              <w:ind w:firstLine="0"/>
              <w:textAlignment w:val="baseline"/>
              <w:rPr>
                <w:rFonts w:cs="Arial"/>
                <w:sz w:val="22"/>
                <w:szCs w:val="22"/>
                <w:lang w:eastAsia="en-GB"/>
              </w:rPr>
            </w:pPr>
            <w:r w:rsidRPr="008F2EE2">
              <w:rPr>
                <w:rFonts w:cs="Arial"/>
                <w:color w:val="000000"/>
                <w:sz w:val="22"/>
                <w:szCs w:val="22"/>
                <w:lang w:eastAsia="en-GB"/>
              </w:rPr>
              <w:t>We must have a valid lawful reason for processing and using an individual’s personal data. Please refer to the </w:t>
            </w:r>
            <w:hyperlink w:tgtFrame="_blank" w:history="1" r:id="rId16">
              <w:r w:rsidRPr="008F2EE2">
                <w:rPr>
                  <w:rFonts w:cs="Arial"/>
                  <w:color w:val="0563C1"/>
                  <w:sz w:val="22"/>
                  <w:szCs w:val="22"/>
                  <w:u w:val="single"/>
                  <w:lang w:eastAsia="en-GB"/>
                </w:rPr>
                <w:t>Lawful Basis for Processing Personal Data Process map</w:t>
              </w:r>
            </w:hyperlink>
            <w:r w:rsidRPr="008F2EE2">
              <w:rPr>
                <w:rFonts w:cs="Arial"/>
                <w:color w:val="000000"/>
                <w:sz w:val="22"/>
                <w:szCs w:val="22"/>
                <w:lang w:eastAsia="en-GB"/>
              </w:rPr>
              <w:t> to confirm that you have a lawful basis for processing an individual’s personal data, </w:t>
            </w:r>
            <w:r w:rsidRPr="008F2EE2">
              <w:rPr>
                <w:rFonts w:cs="Arial"/>
                <w:b/>
                <w:bCs/>
                <w:color w:val="000000"/>
                <w:sz w:val="22"/>
                <w:szCs w:val="22"/>
                <w:lang w:eastAsia="en-GB"/>
              </w:rPr>
              <w:t>this is very useful! If you are still unsure, please contact our Data Protection Leads to discuss.</w:t>
            </w:r>
            <w:r w:rsidRPr="008F2EE2">
              <w:rPr>
                <w:rFonts w:cs="Arial"/>
                <w:color w:val="000000"/>
                <w:sz w:val="22"/>
                <w:szCs w:val="22"/>
                <w:lang w:eastAsia="en-GB"/>
              </w:rPr>
              <w:t> </w:t>
            </w:r>
          </w:p>
          <w:p w:rsidRPr="008F2EE2" w:rsidR="00BB2834" w:rsidP="00497C97" w:rsidRDefault="00BB2834" w14:paraId="0CE07189" w14:textId="77777777">
            <w:pPr>
              <w:numPr>
                <w:ilvl w:val="0"/>
                <w:numId w:val="25"/>
              </w:numPr>
              <w:ind w:firstLine="0"/>
              <w:textAlignment w:val="baseline"/>
              <w:rPr>
                <w:rFonts w:cs="Arial"/>
                <w:sz w:val="22"/>
                <w:szCs w:val="22"/>
                <w:lang w:eastAsia="en-GB"/>
              </w:rPr>
            </w:pPr>
            <w:r w:rsidRPr="008F2EE2">
              <w:rPr>
                <w:rFonts w:cs="Arial"/>
                <w:color w:val="000000"/>
                <w:sz w:val="22"/>
                <w:szCs w:val="22"/>
                <w:lang w:eastAsia="en-GB"/>
              </w:rPr>
              <w:t>If you have determined that you will use legitimate interest as your lawful basis for processing data for Direct Marketing (DM) purposes via post and telephone, you will need to work with the Data Protection Leads to complete a </w:t>
            </w:r>
            <w:hyperlink w:tgtFrame="_blank" w:history="1" r:id="rId17">
              <w:r w:rsidRPr="008F2EE2">
                <w:rPr>
                  <w:rFonts w:cs="Arial"/>
                  <w:color w:val="0563C1"/>
                  <w:sz w:val="22"/>
                  <w:szCs w:val="22"/>
                  <w:u w:val="single"/>
                  <w:lang w:eastAsia="en-GB"/>
                </w:rPr>
                <w:t>Legitimate Interest Assessment Form</w:t>
              </w:r>
            </w:hyperlink>
            <w:r w:rsidRPr="008F2EE2">
              <w:rPr>
                <w:rFonts w:cs="Arial"/>
                <w:color w:val="000000"/>
                <w:sz w:val="22"/>
                <w:szCs w:val="22"/>
                <w:lang w:eastAsia="en-GB"/>
              </w:rPr>
              <w:t> prior to processing any personal data.  </w:t>
            </w:r>
          </w:p>
          <w:p w:rsidRPr="008F2EE2" w:rsidR="00BB2834" w:rsidP="00497C97" w:rsidRDefault="00BB2834" w14:paraId="1970567C" w14:textId="77777777">
            <w:pPr>
              <w:numPr>
                <w:ilvl w:val="0"/>
                <w:numId w:val="25"/>
              </w:numPr>
              <w:ind w:firstLine="0"/>
              <w:textAlignment w:val="baseline"/>
              <w:rPr>
                <w:rFonts w:cs="Arial"/>
                <w:sz w:val="22"/>
                <w:szCs w:val="22"/>
                <w:lang w:eastAsia="en-GB"/>
              </w:rPr>
            </w:pPr>
            <w:r w:rsidRPr="008F2EE2">
              <w:rPr>
                <w:rFonts w:cs="Arial"/>
                <w:color w:val="000000"/>
                <w:sz w:val="22"/>
                <w:szCs w:val="22"/>
                <w:lang w:eastAsia="en-GB"/>
              </w:rPr>
              <w:t>Always speak to the Data Protection Leads when planning a group communication, including those to cold contacts/non-supporters, they can be contacted via </w:t>
            </w:r>
            <w:hyperlink w:tgtFrame="_blank" w:history="1" r:id="rId18">
              <w:r w:rsidRPr="008F2EE2">
                <w:rPr>
                  <w:rFonts w:cs="Arial"/>
                  <w:color w:val="0563C1"/>
                  <w:sz w:val="22"/>
                  <w:szCs w:val="22"/>
                  <w:u w:val="single"/>
                  <w:lang w:eastAsia="en-GB"/>
                </w:rPr>
                <w:t>dataprotection@teenagecancertrust.org</w:t>
              </w:r>
            </w:hyperlink>
            <w:r w:rsidRPr="008F2EE2">
              <w:rPr>
                <w:rFonts w:cs="Arial"/>
                <w:color w:val="000000"/>
                <w:sz w:val="22"/>
                <w:szCs w:val="22"/>
                <w:lang w:eastAsia="en-GB"/>
              </w:rPr>
              <w:t xml:space="preserve">.  The Data Protection Leads are responsible for ensuring our compliance with Data Protection laws and regulations and they must be satisfied that all planned activities involving our supporters, key stakeholders, potential supporters and the general </w:t>
            </w:r>
            <w:r w:rsidRPr="008F2EE2">
              <w:rPr>
                <w:rFonts w:cs="Arial"/>
                <w:color w:val="000000"/>
                <w:sz w:val="22"/>
                <w:szCs w:val="22"/>
                <w:lang w:eastAsia="en-GB"/>
              </w:rPr>
              <w:lastRenderedPageBreak/>
              <w:t>public are carried out fairly and lawfully and we have a valid basis for processing personal data. </w:t>
            </w:r>
          </w:p>
        </w:tc>
      </w:tr>
      <w:tr w:rsidRPr="008F2EE2" w:rsidR="00BB2834" w:rsidTr="3993D11A" w14:paraId="0CD07B3E" w14:textId="77777777">
        <w:trPr>
          <w:trHeight w:val="300"/>
        </w:trPr>
        <w:tc>
          <w:tcPr>
            <w:tcW w:w="0" w:type="auto"/>
            <w:vMerge/>
            <w:tcBorders/>
            <w:tcMar/>
            <w:vAlign w:val="center"/>
            <w:hideMark/>
          </w:tcPr>
          <w:p w:rsidRPr="008F2EE2" w:rsidR="00BB2834" w:rsidP="00C0043D" w:rsidRDefault="00BB2834" w14:paraId="2E976091" w14:textId="77777777">
            <w:pPr>
              <w:rPr>
                <w:rFonts w:cs="Arial"/>
                <w:sz w:val="22"/>
                <w:szCs w:val="22"/>
                <w:lang w:eastAsia="en-GB"/>
              </w:rPr>
            </w:pPr>
          </w:p>
        </w:tc>
        <w:tc>
          <w:tcPr>
            <w:tcW w:w="9060" w:type="dxa"/>
            <w:tcBorders>
              <w:top w:val="nil"/>
              <w:left w:val="nil"/>
              <w:bottom w:val="single" w:color="auto" w:sz="6" w:space="0"/>
              <w:right w:val="single" w:color="auto" w:sz="6" w:space="0"/>
            </w:tcBorders>
            <w:shd w:val="clear" w:color="auto" w:fill="auto"/>
            <w:tcMar/>
            <w:vAlign w:val="center"/>
            <w:hideMark/>
          </w:tcPr>
          <w:p w:rsidRPr="008F2EE2" w:rsidR="00BB2834" w:rsidP="00497C97" w:rsidRDefault="00BB2834" w14:paraId="0060635C" w14:textId="77777777">
            <w:pPr>
              <w:numPr>
                <w:ilvl w:val="0"/>
                <w:numId w:val="26"/>
              </w:numPr>
              <w:ind w:firstLine="0"/>
              <w:textAlignment w:val="baseline"/>
              <w:rPr>
                <w:rFonts w:cs="Arial"/>
                <w:sz w:val="22"/>
                <w:szCs w:val="22"/>
                <w:lang w:eastAsia="en-GB"/>
              </w:rPr>
            </w:pPr>
            <w:r w:rsidRPr="008F2EE2">
              <w:rPr>
                <w:rFonts w:cs="Arial"/>
                <w:b/>
                <w:bCs/>
                <w:color w:val="000000"/>
                <w:sz w:val="22"/>
                <w:szCs w:val="22"/>
                <w:lang w:eastAsia="en-GB"/>
              </w:rPr>
              <w:t>Always treat other people's data in the same way you would like your own data to be treated!</w:t>
            </w:r>
            <w:r w:rsidRPr="008F2EE2">
              <w:rPr>
                <w:rFonts w:cs="Arial"/>
                <w:color w:val="000000"/>
                <w:sz w:val="22"/>
                <w:szCs w:val="22"/>
                <w:lang w:eastAsia="en-GB"/>
              </w:rPr>
              <w:t> </w:t>
            </w:r>
          </w:p>
        </w:tc>
      </w:tr>
      <w:tr w:rsidRPr="008F2EE2" w:rsidR="00BB2834" w:rsidTr="3993D11A" w14:paraId="698D7FB6" w14:textId="77777777">
        <w:trPr>
          <w:trHeight w:val="300"/>
        </w:trPr>
        <w:tc>
          <w:tcPr>
            <w:tcW w:w="960" w:type="dxa"/>
            <w:vMerge w:val="restart"/>
            <w:tcBorders>
              <w:top w:val="nil"/>
              <w:left w:val="single" w:color="auto" w:sz="6" w:space="0"/>
              <w:bottom w:val="single" w:color="auto" w:sz="6" w:space="0"/>
              <w:right w:val="single" w:color="auto" w:sz="6" w:space="0"/>
            </w:tcBorders>
            <w:shd w:val="clear" w:color="auto" w:fill="auto"/>
            <w:tcMar/>
            <w:vAlign w:val="center"/>
            <w:hideMark/>
          </w:tcPr>
          <w:p w:rsidR="55E52CDB" w:rsidP="3993D11A" w:rsidRDefault="55E52CDB" w14:paraId="093241F1" w14:textId="13135F57">
            <w:pPr>
              <w:jc w:val="center"/>
              <w:rPr>
                <w:rFonts w:ascii="Wingdings" w:hAnsi="Wingdings" w:eastAsia="Wingdings" w:cs="Wingdings"/>
                <w:noProof w:val="0"/>
                <w:color w:val="FF0000"/>
                <w:sz w:val="56"/>
                <w:szCs w:val="56"/>
                <w:lang w:val="en-GB"/>
              </w:rPr>
            </w:pPr>
            <w:r w:rsidRPr="3993D11A" w:rsidR="55E52CDB">
              <w:rPr>
                <w:rFonts w:ascii="Wingdings" w:hAnsi="Wingdings" w:eastAsia="Wingdings" w:cs="Wingdings"/>
                <w:b w:val="1"/>
                <w:bCs w:val="1"/>
                <w:noProof w:val="0"/>
                <w:color w:val="FF0000"/>
                <w:sz w:val="56"/>
                <w:szCs w:val="56"/>
                <w:lang w:val="en-GB"/>
              </w:rPr>
              <w:t>L</w:t>
            </w:r>
          </w:p>
          <w:p w:rsidR="3993D11A" w:rsidP="3993D11A" w:rsidRDefault="3993D11A" w14:paraId="37E5FA2F" w14:textId="7843B292">
            <w:pPr>
              <w:pStyle w:val="Normal"/>
              <w:jc w:val="center"/>
              <w:rPr>
                <w:rFonts w:ascii="Arial" w:hAnsi="Arial" w:eastAsia="Times New Roman" w:cs="Times New Roman"/>
                <w:color w:val="FF0000"/>
                <w:sz w:val="22"/>
                <w:szCs w:val="22"/>
                <w:lang w:eastAsia="en-GB"/>
              </w:rPr>
            </w:pPr>
          </w:p>
          <w:p w:rsidRPr="008F2EE2" w:rsidR="00BB2834" w:rsidP="00C0043D" w:rsidRDefault="00BB2834" w14:paraId="789EF21E" w14:textId="77777777">
            <w:pPr>
              <w:jc w:val="center"/>
              <w:textAlignment w:val="baseline"/>
              <w:rPr>
                <w:rFonts w:cs="Arial"/>
                <w:sz w:val="22"/>
                <w:szCs w:val="22"/>
                <w:lang w:eastAsia="en-GB"/>
              </w:rPr>
            </w:pPr>
            <w:r w:rsidRPr="008F2EE2">
              <w:rPr>
                <w:rFonts w:cs="Arial"/>
                <w:color w:val="FF0000"/>
                <w:sz w:val="22"/>
                <w:szCs w:val="22"/>
                <w:lang w:eastAsia="en-GB"/>
              </w:rPr>
              <w:t> </w:t>
            </w:r>
          </w:p>
          <w:p w:rsidRPr="008F2EE2" w:rsidR="00BB2834" w:rsidP="00C0043D" w:rsidRDefault="00BB2834" w14:paraId="04BB6E2A" w14:textId="77777777">
            <w:pPr>
              <w:textAlignment w:val="baseline"/>
              <w:rPr>
                <w:rFonts w:cs="Arial"/>
                <w:sz w:val="22"/>
                <w:szCs w:val="22"/>
                <w:lang w:eastAsia="en-GB"/>
              </w:rPr>
            </w:pPr>
            <w:r w:rsidRPr="008F2EE2">
              <w:rPr>
                <w:rFonts w:cs="Arial"/>
                <w:color w:val="000000"/>
                <w:sz w:val="22"/>
                <w:szCs w:val="22"/>
                <w:lang w:eastAsia="en-GB"/>
              </w:rPr>
              <w:t>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257DE381" w14:textId="77777777">
            <w:pPr>
              <w:numPr>
                <w:ilvl w:val="0"/>
                <w:numId w:val="27"/>
              </w:numPr>
              <w:ind w:firstLine="0"/>
              <w:textAlignment w:val="baseline"/>
              <w:rPr>
                <w:rFonts w:cs="Arial"/>
                <w:sz w:val="22"/>
                <w:szCs w:val="22"/>
                <w:lang w:eastAsia="en-GB"/>
              </w:rPr>
            </w:pPr>
            <w:r w:rsidRPr="008F2EE2">
              <w:rPr>
                <w:rFonts w:cs="Arial"/>
                <w:color w:val="000000"/>
                <w:sz w:val="22"/>
                <w:szCs w:val="22"/>
                <w:lang w:eastAsia="en-GB"/>
              </w:rPr>
              <w:t>Never collect and/or use personal and/or sensitive data without having a lawful reason to do so. N.B.  You don’t need an explicit consent to send administrative communication, for example to send a thank you letter for a donation which has been received or to make a phone call to your supporter about their upcoming event but you need it for sending any type of marketing communication, including our e-newsletter. For more information, refer to the </w:t>
            </w:r>
            <w:hyperlink w:tgtFrame="_blank" w:history="1" r:id="rId19">
              <w:r w:rsidRPr="008F2EE2">
                <w:rPr>
                  <w:rStyle w:val="Hyperlink"/>
                  <w:rFonts w:cs="Arial"/>
                  <w:sz w:val="22"/>
                  <w:szCs w:val="22"/>
                  <w:lang w:eastAsia="en-GB"/>
                </w:rPr>
                <w:t>Lawful Basis for Processing Personal Data Process Map.  </w:t>
              </w:r>
            </w:hyperlink>
          </w:p>
        </w:tc>
      </w:tr>
      <w:tr w:rsidRPr="008F2EE2" w:rsidR="00BB2834" w:rsidTr="3993D11A" w14:paraId="0A9F4177" w14:textId="77777777">
        <w:trPr>
          <w:trHeight w:val="300"/>
        </w:trPr>
        <w:tc>
          <w:tcPr>
            <w:tcW w:w="0" w:type="auto"/>
            <w:vMerge/>
            <w:tcBorders/>
            <w:tcMar/>
            <w:vAlign w:val="center"/>
            <w:hideMark/>
          </w:tcPr>
          <w:p w:rsidRPr="008F2EE2" w:rsidR="00BB2834" w:rsidP="00C0043D" w:rsidRDefault="00BB2834" w14:paraId="74695DA1" w14:textId="77777777">
            <w:pPr>
              <w:rPr>
                <w:rFonts w:cs="Arial"/>
                <w:sz w:val="22"/>
                <w:szCs w:val="22"/>
                <w:lang w:eastAsia="en-GB"/>
              </w:rPr>
            </w:pPr>
          </w:p>
        </w:tc>
        <w:tc>
          <w:tcPr>
            <w:tcW w:w="9060" w:type="dxa"/>
            <w:tcBorders>
              <w:top w:val="nil"/>
              <w:left w:val="nil"/>
              <w:bottom w:val="single" w:color="auto" w:sz="6" w:space="0"/>
              <w:right w:val="single" w:color="auto" w:sz="6" w:space="0"/>
            </w:tcBorders>
            <w:shd w:val="clear" w:color="auto" w:fill="auto"/>
            <w:tcMar/>
            <w:vAlign w:val="center"/>
            <w:hideMark/>
          </w:tcPr>
          <w:p w:rsidRPr="008F2EE2" w:rsidR="00BB2834" w:rsidP="00C0043D" w:rsidRDefault="00BB2834" w14:paraId="0939D4A4" w14:textId="77777777">
            <w:pPr>
              <w:textAlignment w:val="baseline"/>
              <w:rPr>
                <w:rFonts w:cs="Arial"/>
                <w:sz w:val="22"/>
                <w:szCs w:val="22"/>
                <w:lang w:eastAsia="en-GB"/>
              </w:rPr>
            </w:pPr>
            <w:r w:rsidRPr="008F2EE2">
              <w:rPr>
                <w:rFonts w:cs="Arial"/>
                <w:sz w:val="22"/>
                <w:szCs w:val="22"/>
                <w:lang w:eastAsia="en-GB"/>
              </w:rPr>
              <w:t> </w:t>
            </w:r>
          </w:p>
        </w:tc>
      </w:tr>
    </w:tbl>
    <w:p w:rsidRPr="008F2EE2" w:rsidR="00BB2834" w:rsidP="00BB2834" w:rsidRDefault="00BB2834" w14:paraId="1A9F3A50" w14:textId="77777777">
      <w:pPr>
        <w:textAlignment w:val="baseline"/>
        <w:rPr>
          <w:rFonts w:cs="Arial"/>
          <w:sz w:val="22"/>
          <w:szCs w:val="22"/>
          <w:lang w:eastAsia="en-GB"/>
        </w:rPr>
      </w:pPr>
      <w:r w:rsidRPr="008F2EE2">
        <w:rPr>
          <w:rFonts w:cs="Arial"/>
          <w:sz w:val="22"/>
          <w:szCs w:val="22"/>
          <w:lang w:eastAsia="en-GB"/>
        </w:rPr>
        <w:t> </w:t>
      </w:r>
    </w:p>
    <w:p w:rsidRPr="008F2EE2" w:rsidR="00BB2834" w:rsidP="00BB2834" w:rsidRDefault="00BB2834" w14:paraId="698CDEDC" w14:textId="77777777">
      <w:pPr>
        <w:textAlignment w:val="baseline"/>
        <w:rPr>
          <w:rFonts w:cs="Arial"/>
          <w:sz w:val="22"/>
          <w:szCs w:val="22"/>
          <w:lang w:eastAsia="en-GB"/>
        </w:rPr>
      </w:pPr>
      <w:r w:rsidRPr="008F2EE2">
        <w:rPr>
          <w:rFonts w:cs="Arial"/>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49"/>
        <w:gridCol w:w="8902"/>
      </w:tblGrid>
      <w:tr w:rsidRPr="008F2EE2" w:rsidR="00BB2834" w:rsidTr="3993D11A" w14:paraId="4BE787E5" w14:textId="77777777">
        <w:trPr>
          <w:trHeight w:val="405"/>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5C4E88EB" w14:textId="77777777">
            <w:pPr>
              <w:textAlignment w:val="baseline"/>
              <w:rPr>
                <w:rFonts w:cs="Arial"/>
                <w:sz w:val="22"/>
                <w:szCs w:val="22"/>
                <w:lang w:eastAsia="en-GB"/>
              </w:rPr>
            </w:pPr>
            <w:r w:rsidRPr="008F2EE2">
              <w:rPr>
                <w:rFonts w:cs="Arial"/>
                <w:b/>
                <w:bCs/>
                <w:color w:val="000000"/>
                <w:sz w:val="22"/>
                <w:szCs w:val="22"/>
                <w:lang w:eastAsia="en-GB"/>
              </w:rPr>
              <w:t>Principle 2</w:t>
            </w:r>
            <w:r w:rsidRPr="008F2EE2">
              <w:rPr>
                <w:rFonts w:cs="Arial"/>
                <w:color w:val="000000"/>
                <w:sz w:val="22"/>
                <w:szCs w:val="22"/>
                <w:lang w:eastAsia="en-GB"/>
              </w:rPr>
              <w:t>: </w:t>
            </w:r>
            <w:r w:rsidRPr="008F2EE2">
              <w:rPr>
                <w:rFonts w:cs="Arial"/>
                <w:b/>
                <w:bCs/>
                <w:color w:val="000000"/>
                <w:sz w:val="22"/>
                <w:szCs w:val="22"/>
                <w:lang w:eastAsia="en-GB"/>
              </w:rPr>
              <w:t>Purpose Limitations </w:t>
            </w:r>
            <w:r w:rsidRPr="008F2EE2">
              <w:rPr>
                <w:rFonts w:cs="Arial"/>
                <w:color w:val="000000"/>
                <w:sz w:val="22"/>
                <w:szCs w:val="22"/>
                <w:lang w:eastAsia="en-GB"/>
              </w:rPr>
              <w:t> </w:t>
            </w:r>
          </w:p>
        </w:tc>
      </w:tr>
      <w:tr w:rsidRPr="008F2EE2" w:rsidR="00BB2834" w:rsidTr="3993D11A" w14:paraId="1EF7E21C" w14:textId="77777777">
        <w:trPr>
          <w:trHeight w:val="735"/>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bottom"/>
            <w:hideMark/>
          </w:tcPr>
          <w:p w:rsidRPr="008F2EE2" w:rsidR="00BB2834" w:rsidP="00C0043D" w:rsidRDefault="00BB2834" w14:paraId="0C5544F2" w14:textId="77777777">
            <w:pPr>
              <w:textAlignment w:val="baseline"/>
              <w:rPr>
                <w:rFonts w:cs="Arial"/>
                <w:sz w:val="22"/>
                <w:szCs w:val="22"/>
                <w:lang w:eastAsia="en-GB"/>
              </w:rPr>
            </w:pPr>
            <w:r w:rsidRPr="008F2EE2">
              <w:rPr>
                <w:rFonts w:cs="Arial"/>
                <w:color w:val="000000"/>
                <w:sz w:val="22"/>
                <w:szCs w:val="22"/>
                <w:lang w:eastAsia="en-GB"/>
              </w:rPr>
              <w:t> </w:t>
            </w:r>
          </w:p>
          <w:p w:rsidRPr="008F2EE2" w:rsidR="00BB2834" w:rsidP="00C0043D" w:rsidRDefault="00BB2834" w14:paraId="3E42A8D8" w14:textId="77777777">
            <w:pPr>
              <w:textAlignment w:val="baseline"/>
              <w:rPr>
                <w:rFonts w:cs="Arial"/>
                <w:sz w:val="22"/>
                <w:szCs w:val="22"/>
                <w:lang w:eastAsia="en-GB"/>
              </w:rPr>
            </w:pPr>
            <w:r w:rsidRPr="008F2EE2">
              <w:rPr>
                <w:rFonts w:cs="Arial"/>
                <w:b/>
                <w:bCs/>
                <w:color w:val="000000"/>
                <w:sz w:val="22"/>
                <w:szCs w:val="22"/>
                <w:lang w:eastAsia="en-GB"/>
              </w:rPr>
              <w:t>Definition</w:t>
            </w:r>
            <w:r w:rsidRPr="008F2EE2">
              <w:rPr>
                <w:rFonts w:cs="Arial"/>
                <w:color w:val="000000"/>
                <w:sz w:val="22"/>
                <w:szCs w:val="22"/>
                <w:lang w:eastAsia="en-GB"/>
              </w:rPr>
              <w:t>:</w:t>
            </w:r>
            <w:r w:rsidRPr="008F2EE2">
              <w:rPr>
                <w:rFonts w:cs="Arial"/>
                <w:i/>
                <w:iCs/>
                <w:color w:val="0070C0"/>
                <w:sz w:val="22"/>
                <w:szCs w:val="22"/>
                <w:lang w:eastAsia="en-GB"/>
              </w:rPr>
              <w:t> </w:t>
            </w:r>
            <w:r w:rsidRPr="008F2EE2">
              <w:rPr>
                <w:rFonts w:cs="Arial"/>
                <w:i/>
                <w:iCs/>
                <w:color w:val="1F3864"/>
                <w:sz w:val="22"/>
                <w:szCs w:val="22"/>
                <w:lang w:eastAsia="en-GB"/>
              </w:rPr>
              <w:t>When collecting personal data, this must be done so for specified, explicit and legitimate purposes and individuals must be aware of how we will process their personal data.</w:t>
            </w:r>
            <w:r w:rsidRPr="008F2EE2">
              <w:rPr>
                <w:rFonts w:cs="Arial"/>
                <w:color w:val="1F3864"/>
                <w:sz w:val="22"/>
                <w:szCs w:val="22"/>
                <w:lang w:eastAsia="en-GB"/>
              </w:rPr>
              <w:t> </w:t>
            </w:r>
          </w:p>
          <w:p w:rsidRPr="008F2EE2" w:rsidR="00BB2834" w:rsidP="00C0043D" w:rsidRDefault="00BB2834" w14:paraId="1E543166" w14:textId="77777777">
            <w:pPr>
              <w:textAlignment w:val="baseline"/>
              <w:rPr>
                <w:rFonts w:cs="Arial"/>
                <w:sz w:val="22"/>
                <w:szCs w:val="22"/>
                <w:lang w:eastAsia="en-GB"/>
              </w:rPr>
            </w:pPr>
            <w:r w:rsidRPr="008F2EE2">
              <w:rPr>
                <w:rFonts w:cs="Arial"/>
                <w:color w:val="1F3864"/>
                <w:sz w:val="22"/>
                <w:szCs w:val="22"/>
                <w:lang w:eastAsia="en-GB"/>
              </w:rPr>
              <w:t> </w:t>
            </w:r>
          </w:p>
        </w:tc>
      </w:tr>
      <w:tr w:rsidRPr="008F2EE2" w:rsidR="00BB2834" w:rsidTr="3993D11A" w14:paraId="3B552DC4" w14:textId="77777777">
        <w:trPr>
          <w:trHeight w:val="495"/>
        </w:trPr>
        <w:tc>
          <w:tcPr>
            <w:tcW w:w="975"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26AA0DA9" w14:textId="2C4086DC">
            <w:pPr>
              <w:pStyle w:val="Normal"/>
              <w:jc w:val="center"/>
              <w:textAlignment w:val="baseline"/>
              <w:rPr>
                <w:rFonts w:ascii="Arial" w:hAnsi="Arial" w:eastAsia="Times New Roman" w:cs="Times New Roman"/>
                <w:noProof w:val="0"/>
                <w:sz w:val="22"/>
                <w:szCs w:val="22"/>
                <w:lang w:val="en-GB"/>
              </w:rPr>
            </w:pPr>
            <w:r w:rsidRPr="3993D11A" w:rsidR="2CD6CFC2">
              <w:rPr>
                <w:rFonts w:ascii="Wingdings" w:hAnsi="Wingdings" w:eastAsia="Wingdings" w:cs="Wingdings"/>
                <w:b w:val="1"/>
                <w:bCs w:val="1"/>
                <w:noProof w:val="0"/>
                <w:color w:val="538135" w:themeColor="accent6" w:themeTint="FF" w:themeShade="BF"/>
                <w:sz w:val="56"/>
                <w:szCs w:val="56"/>
                <w:lang w:val="en-GB"/>
              </w:rPr>
              <w:t>J</w:t>
            </w:r>
            <w:r w:rsidRPr="3993D11A" w:rsidR="2CD6CFC2">
              <w:rPr>
                <w:rFonts w:ascii="Wingdings" w:hAnsi="Wingdings" w:eastAsia="Wingdings" w:cs="Wingdings"/>
                <w:noProof w:val="0"/>
                <w:color w:val="538135" w:themeColor="accent6" w:themeTint="FF" w:themeShade="BF"/>
                <w:sz w:val="56"/>
                <w:szCs w:val="56"/>
                <w:lang w:val="en-GB"/>
              </w:rPr>
              <w:t xml:space="preserve"> </w:t>
            </w:r>
            <w:r w:rsidRPr="3993D11A" w:rsidR="2CD6CFC2">
              <w:rPr>
                <w:rFonts w:ascii="Arial" w:hAnsi="Arial" w:eastAsia="Arial" w:cs="Arial"/>
                <w:noProof w:val="0"/>
                <w:sz w:val="22"/>
                <w:szCs w:val="22"/>
                <w:lang w:val="en-GB"/>
              </w:rPr>
              <w:t xml:space="preserve">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64DADCCA" w14:textId="77777777">
            <w:pPr>
              <w:numPr>
                <w:ilvl w:val="0"/>
                <w:numId w:val="28"/>
              </w:numPr>
              <w:ind w:firstLine="0"/>
              <w:textAlignment w:val="baseline"/>
              <w:rPr>
                <w:rFonts w:cs="Arial"/>
                <w:sz w:val="22"/>
                <w:szCs w:val="22"/>
                <w:lang w:eastAsia="en-GB"/>
              </w:rPr>
            </w:pPr>
            <w:r w:rsidRPr="008F2EE2">
              <w:rPr>
                <w:rFonts w:cs="Arial"/>
                <w:color w:val="000000"/>
                <w:sz w:val="22"/>
                <w:szCs w:val="22"/>
                <w:lang w:eastAsia="en-GB"/>
              </w:rPr>
              <w:t>Make sure you always have a specific reason for collecting data and use this data for the specified purpose only, for example, an individual signs up to volunteer at the RAH, we can then only use their data to contact them about that opportunity and our volunteering programme. </w:t>
            </w:r>
          </w:p>
        </w:tc>
      </w:tr>
      <w:tr w:rsidRPr="008F2EE2" w:rsidR="00BB2834" w:rsidTr="3993D11A" w14:paraId="4C026930" w14:textId="77777777">
        <w:trPr>
          <w:trHeight w:val="375"/>
        </w:trPr>
        <w:tc>
          <w:tcPr>
            <w:tcW w:w="0" w:type="auto"/>
            <w:vMerge/>
            <w:tcBorders/>
            <w:tcMar/>
            <w:vAlign w:val="center"/>
            <w:hideMark/>
          </w:tcPr>
          <w:p w:rsidRPr="008F2EE2" w:rsidR="00BB2834" w:rsidP="00C0043D" w:rsidRDefault="00BB2834" w14:paraId="4DC97FC2" w14:textId="77777777">
            <w:pPr>
              <w:rPr>
                <w:rFonts w:cs="Arial"/>
                <w:sz w:val="22"/>
                <w:szCs w:val="22"/>
                <w:lang w:eastAsia="en-GB"/>
              </w:rPr>
            </w:pPr>
          </w:p>
        </w:tc>
        <w:tc>
          <w:tcPr>
            <w:tcW w:w="9060" w:type="dxa"/>
            <w:tcBorders>
              <w:top w:val="nil"/>
              <w:left w:val="nil"/>
              <w:bottom w:val="nil"/>
              <w:right w:val="single" w:color="000000" w:themeColor="text1" w:sz="6" w:space="0"/>
            </w:tcBorders>
            <w:shd w:val="clear" w:color="auto" w:fill="auto"/>
            <w:tcMar/>
            <w:vAlign w:val="center"/>
            <w:hideMark/>
          </w:tcPr>
          <w:p w:rsidRPr="008F2EE2" w:rsidR="00BB2834" w:rsidP="00497C97" w:rsidRDefault="00BB2834" w14:paraId="46372139" w14:textId="77777777">
            <w:pPr>
              <w:numPr>
                <w:ilvl w:val="0"/>
                <w:numId w:val="29"/>
              </w:numPr>
              <w:ind w:firstLine="0"/>
              <w:textAlignment w:val="baseline"/>
              <w:rPr>
                <w:rFonts w:cs="Arial"/>
                <w:sz w:val="22"/>
                <w:szCs w:val="22"/>
                <w:lang w:eastAsia="en-GB"/>
              </w:rPr>
            </w:pPr>
            <w:r w:rsidRPr="008F2EE2">
              <w:rPr>
                <w:rFonts w:cs="Arial"/>
                <w:color w:val="000000"/>
                <w:sz w:val="22"/>
                <w:szCs w:val="22"/>
                <w:lang w:eastAsia="en-GB"/>
              </w:rPr>
              <w:t>Make sure the individual is aware of the purposes for which their data will be used and always refer them to our </w:t>
            </w:r>
            <w:hyperlink w:tgtFrame="_blank" w:history="1" r:id="rId20">
              <w:r w:rsidRPr="008F2EE2">
                <w:rPr>
                  <w:rFonts w:cs="Arial"/>
                  <w:color w:val="0563C1"/>
                  <w:sz w:val="22"/>
                  <w:szCs w:val="22"/>
                  <w:u w:val="single"/>
                  <w:lang w:eastAsia="en-GB"/>
                </w:rPr>
                <w:t>Privacy Policy</w:t>
              </w:r>
            </w:hyperlink>
            <w:r w:rsidRPr="008F2EE2">
              <w:rPr>
                <w:rFonts w:cs="Arial"/>
                <w:color w:val="000000"/>
                <w:sz w:val="22"/>
                <w:szCs w:val="22"/>
                <w:lang w:eastAsia="en-GB"/>
              </w:rPr>
              <w:t> on our website when collecting their data. This ensures we are transparent about personal data use and individuals feel informed. </w:t>
            </w:r>
          </w:p>
        </w:tc>
      </w:tr>
      <w:tr w:rsidRPr="008F2EE2" w:rsidR="00BB2834" w:rsidTr="3993D11A" w14:paraId="5F1B15A1" w14:textId="77777777">
        <w:trPr>
          <w:trHeight w:val="420"/>
        </w:trPr>
        <w:tc>
          <w:tcPr>
            <w:tcW w:w="0" w:type="auto"/>
            <w:vMerge/>
            <w:tcBorders/>
            <w:tcMar/>
            <w:vAlign w:val="center"/>
            <w:hideMark/>
          </w:tcPr>
          <w:p w:rsidRPr="008F2EE2" w:rsidR="00BB2834" w:rsidP="00C0043D" w:rsidRDefault="00BB2834" w14:paraId="138A3C58" w14:textId="77777777">
            <w:pPr>
              <w:rPr>
                <w:rFonts w:cs="Arial"/>
                <w:sz w:val="22"/>
                <w:szCs w:val="22"/>
                <w:lang w:eastAsia="en-GB"/>
              </w:rPr>
            </w:pPr>
          </w:p>
        </w:tc>
        <w:tc>
          <w:tcPr>
            <w:tcW w:w="9060" w:type="dxa"/>
            <w:tcBorders>
              <w:top w:val="nil"/>
              <w:left w:val="nil"/>
              <w:bottom w:val="nil"/>
              <w:right w:val="single" w:color="auto" w:sz="6" w:space="0"/>
            </w:tcBorders>
            <w:shd w:val="clear" w:color="auto" w:fill="auto"/>
            <w:tcMar/>
            <w:vAlign w:val="center"/>
            <w:hideMark/>
          </w:tcPr>
          <w:p w:rsidRPr="008F2EE2" w:rsidR="00BB2834" w:rsidP="00497C97" w:rsidRDefault="00BB2834" w14:paraId="3939B0A5" w14:textId="77777777">
            <w:pPr>
              <w:numPr>
                <w:ilvl w:val="0"/>
                <w:numId w:val="30"/>
              </w:numPr>
              <w:ind w:firstLine="0"/>
              <w:textAlignment w:val="baseline"/>
              <w:rPr>
                <w:rFonts w:cs="Arial"/>
                <w:sz w:val="22"/>
                <w:szCs w:val="22"/>
                <w:lang w:eastAsia="en-GB"/>
              </w:rPr>
            </w:pPr>
            <w:r w:rsidRPr="008F2EE2">
              <w:rPr>
                <w:rFonts w:cs="Arial"/>
                <w:color w:val="000000"/>
                <w:sz w:val="22"/>
                <w:szCs w:val="22"/>
                <w:lang w:eastAsia="en-GB"/>
              </w:rPr>
              <w:t>Ensure you add the correct </w:t>
            </w:r>
            <w:r w:rsidRPr="008F2EE2">
              <w:rPr>
                <w:rFonts w:cs="Arial"/>
                <w:sz w:val="22"/>
                <w:szCs w:val="22"/>
                <w:lang w:eastAsia="en-GB"/>
              </w:rPr>
              <w:t>suppressions onto the individual’s record on our organisational database, CARE, using the information provided by th</w:t>
            </w:r>
            <w:r w:rsidRPr="008F2EE2">
              <w:rPr>
                <w:rFonts w:cs="Arial"/>
                <w:color w:val="000000"/>
                <w:sz w:val="22"/>
                <w:szCs w:val="22"/>
                <w:lang w:eastAsia="en-GB"/>
              </w:rPr>
              <w:t>e individual with regards to how they would like to be contacted in the future.  </w:t>
            </w:r>
          </w:p>
          <w:p w:rsidRPr="008F2EE2" w:rsidR="00BB2834" w:rsidP="00497C97" w:rsidRDefault="00BB2834" w14:paraId="753A7804" w14:textId="77777777">
            <w:pPr>
              <w:numPr>
                <w:ilvl w:val="0"/>
                <w:numId w:val="30"/>
              </w:numPr>
              <w:ind w:firstLine="0"/>
              <w:textAlignment w:val="baseline"/>
              <w:rPr>
                <w:rFonts w:cs="Arial"/>
                <w:sz w:val="22"/>
                <w:szCs w:val="22"/>
                <w:lang w:eastAsia="en-GB"/>
              </w:rPr>
            </w:pPr>
            <w:r w:rsidRPr="008F2EE2">
              <w:rPr>
                <w:rFonts w:cs="Arial"/>
                <w:color w:val="000000"/>
                <w:sz w:val="22"/>
                <w:szCs w:val="22"/>
                <w:lang w:eastAsia="en-GB"/>
              </w:rPr>
              <w:t>Speak to the Database team if you are unsure how the suppressions should be used – they will be happy to help and offer any additional training that might be needed. </w:t>
            </w:r>
          </w:p>
        </w:tc>
      </w:tr>
      <w:tr w:rsidRPr="008F2EE2" w:rsidR="00BB2834" w:rsidTr="3993D11A" w14:paraId="53D41D0D" w14:textId="77777777">
        <w:trPr>
          <w:trHeight w:val="360"/>
        </w:trPr>
        <w:tc>
          <w:tcPr>
            <w:tcW w:w="975" w:type="dxa"/>
            <w:vMerge w:val="restart"/>
            <w:tcBorders>
              <w:top w:val="nil"/>
              <w:left w:val="single" w:color="auto" w:sz="6" w:space="0"/>
              <w:bottom w:val="single" w:color="000000" w:themeColor="text1" w:sz="6" w:space="0"/>
              <w:right w:val="single" w:color="auto" w:sz="6" w:space="0"/>
            </w:tcBorders>
            <w:shd w:val="clear" w:color="auto" w:fill="auto"/>
            <w:tcMar/>
            <w:vAlign w:val="center"/>
            <w:hideMark/>
          </w:tcPr>
          <w:p w:rsidRPr="008F2EE2" w:rsidR="00BB2834" w:rsidP="3993D11A" w:rsidRDefault="00BB2834" w14:paraId="209840C0" w14:textId="5A3FBF45">
            <w:pPr>
              <w:jc w:val="center"/>
              <w:textAlignment w:val="baseline"/>
              <w:rPr>
                <w:rFonts w:ascii="Wingdings" w:hAnsi="Wingdings" w:eastAsia="Wingdings" w:cs="Wingdings"/>
                <w:noProof w:val="0"/>
                <w:color w:val="FF0000"/>
                <w:sz w:val="56"/>
                <w:szCs w:val="56"/>
                <w:lang w:val="en-GB"/>
              </w:rPr>
            </w:pPr>
            <w:r w:rsidRPr="3993D11A" w:rsidR="320BE41C">
              <w:rPr>
                <w:rFonts w:ascii="Wingdings" w:hAnsi="Wingdings" w:eastAsia="Wingdings" w:cs="Wingdings"/>
                <w:b w:val="1"/>
                <w:bCs w:val="1"/>
                <w:noProof w:val="0"/>
                <w:color w:val="FF0000"/>
                <w:sz w:val="56"/>
                <w:szCs w:val="56"/>
                <w:lang w:val="en-GB"/>
              </w:rPr>
              <w:t>L</w:t>
            </w:r>
          </w:p>
          <w:p w:rsidRPr="008F2EE2" w:rsidR="00BB2834" w:rsidP="00C0043D" w:rsidRDefault="00BB2834" w14:paraId="2D19BC26" w14:textId="4977FD1D">
            <w:pPr>
              <w:jc w:val="center"/>
              <w:textAlignment w:val="baseline"/>
              <w:rPr>
                <w:rFonts w:cs="Arial"/>
                <w:sz w:val="22"/>
                <w:szCs w:val="22"/>
                <w:lang w:eastAsia="en-GB"/>
              </w:rPr>
            </w:pPr>
            <w:r w:rsidRPr="3993D11A" w:rsidR="00BB2834">
              <w:rPr>
                <w:rFonts w:cs="Arial"/>
                <w:color w:val="FF0000"/>
                <w:sz w:val="22"/>
                <w:szCs w:val="22"/>
                <w:lang w:eastAsia="en-GB"/>
              </w:rPr>
              <w:t> </w:t>
            </w:r>
          </w:p>
          <w:p w:rsidRPr="008F2EE2" w:rsidR="00BB2834" w:rsidP="00C0043D" w:rsidRDefault="00BB2834" w14:paraId="4F53BE8B" w14:textId="77777777">
            <w:pPr>
              <w:jc w:val="center"/>
              <w:textAlignment w:val="baseline"/>
              <w:rPr>
                <w:rFonts w:cs="Arial"/>
                <w:sz w:val="22"/>
                <w:szCs w:val="22"/>
                <w:lang w:eastAsia="en-GB"/>
              </w:rPr>
            </w:pPr>
            <w:r w:rsidRPr="008F2EE2">
              <w:rPr>
                <w:rFonts w:cs="Arial"/>
                <w:color w:val="000000"/>
                <w:sz w:val="22"/>
                <w:szCs w:val="22"/>
                <w:lang w:eastAsia="en-GB"/>
              </w:rPr>
              <w:t>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5AC1B1F0" w14:textId="77777777">
            <w:pPr>
              <w:numPr>
                <w:ilvl w:val="0"/>
                <w:numId w:val="31"/>
              </w:numPr>
              <w:ind w:firstLine="0"/>
              <w:textAlignment w:val="baseline"/>
              <w:rPr>
                <w:rFonts w:cs="Arial"/>
                <w:sz w:val="22"/>
                <w:szCs w:val="22"/>
                <w:lang w:eastAsia="en-GB"/>
              </w:rPr>
            </w:pPr>
            <w:r w:rsidRPr="008F2EE2">
              <w:rPr>
                <w:rFonts w:cs="Arial"/>
                <w:color w:val="000000"/>
                <w:sz w:val="22"/>
                <w:szCs w:val="22"/>
                <w:lang w:eastAsia="en-GB"/>
              </w:rPr>
              <w:t>Never collect data that is irrelevant 'just in case it might be useful’; this is illegal.  </w:t>
            </w:r>
          </w:p>
        </w:tc>
      </w:tr>
      <w:tr w:rsidRPr="008F2EE2" w:rsidR="00BB2834" w:rsidTr="3993D11A" w14:paraId="19AC371B" w14:textId="77777777">
        <w:trPr>
          <w:trHeight w:val="745"/>
        </w:trPr>
        <w:tc>
          <w:tcPr>
            <w:tcW w:w="0" w:type="auto"/>
            <w:vMerge/>
            <w:tcBorders/>
            <w:tcMar/>
            <w:vAlign w:val="center"/>
            <w:hideMark/>
          </w:tcPr>
          <w:p w:rsidRPr="008F2EE2" w:rsidR="00BB2834" w:rsidP="00C0043D" w:rsidRDefault="00BB2834" w14:paraId="0B6B65E6" w14:textId="77777777">
            <w:pPr>
              <w:rPr>
                <w:rFonts w:cs="Arial"/>
                <w:sz w:val="22"/>
                <w:szCs w:val="22"/>
                <w:lang w:eastAsia="en-GB"/>
              </w:rPr>
            </w:pPr>
          </w:p>
        </w:tc>
        <w:tc>
          <w:tcPr>
            <w:tcW w:w="9060" w:type="dxa"/>
            <w:tcBorders>
              <w:top w:val="nil"/>
              <w:left w:val="nil"/>
              <w:bottom w:val="single" w:color="auto" w:sz="6" w:space="0"/>
              <w:right w:val="single" w:color="auto" w:sz="6" w:space="0"/>
            </w:tcBorders>
            <w:shd w:val="clear" w:color="auto" w:fill="auto"/>
            <w:tcMar/>
            <w:vAlign w:val="center"/>
            <w:hideMark/>
          </w:tcPr>
          <w:p w:rsidRPr="008F2EE2" w:rsidR="00BB2834" w:rsidP="00497C97" w:rsidRDefault="00BB2834" w14:paraId="3230EACB" w14:textId="77777777">
            <w:pPr>
              <w:numPr>
                <w:ilvl w:val="0"/>
                <w:numId w:val="32"/>
              </w:numPr>
              <w:ind w:firstLine="0"/>
              <w:textAlignment w:val="baseline"/>
              <w:rPr>
                <w:rFonts w:cs="Arial"/>
                <w:sz w:val="22"/>
                <w:szCs w:val="22"/>
                <w:lang w:eastAsia="en-GB"/>
              </w:rPr>
            </w:pPr>
            <w:r w:rsidRPr="008F2EE2">
              <w:rPr>
                <w:rFonts w:cs="Arial"/>
                <w:sz w:val="22"/>
                <w:szCs w:val="22"/>
                <w:lang w:eastAsia="en-GB"/>
              </w:rPr>
              <w:t>Never use personal data in any other way than agreed with the individual when their data was collected (see: </w:t>
            </w:r>
            <w:hyperlink w:tgtFrame="_blank" w:history="1" r:id="rId21">
              <w:r w:rsidRPr="008F2EE2">
                <w:rPr>
                  <w:rFonts w:cs="Arial"/>
                  <w:color w:val="0563C1"/>
                  <w:sz w:val="22"/>
                  <w:szCs w:val="22"/>
                  <w:u w:val="single"/>
                  <w:lang w:eastAsia="en-GB"/>
                </w:rPr>
                <w:t>Data Protection statements</w:t>
              </w:r>
            </w:hyperlink>
            <w:r w:rsidRPr="008F2EE2">
              <w:rPr>
                <w:rFonts w:cs="Arial"/>
                <w:color w:val="0563C1"/>
                <w:sz w:val="22"/>
                <w:szCs w:val="22"/>
                <w:u w:val="single"/>
                <w:lang w:eastAsia="en-GB"/>
              </w:rPr>
              <w:t>,</w:t>
            </w:r>
            <w:r w:rsidRPr="008F2EE2">
              <w:rPr>
                <w:rFonts w:cs="Arial"/>
                <w:sz w:val="22"/>
                <w:szCs w:val="22"/>
                <w:lang w:eastAsia="en-GB"/>
              </w:rPr>
              <w:t> our </w:t>
            </w:r>
            <w:hyperlink w:tgtFrame="_blank" w:history="1" r:id="rId22">
              <w:r w:rsidRPr="008F2EE2">
                <w:rPr>
                  <w:rFonts w:cs="Arial"/>
                  <w:color w:val="0563C1"/>
                  <w:sz w:val="22"/>
                  <w:szCs w:val="22"/>
                  <w:u w:val="single"/>
                  <w:lang w:eastAsia="en-GB"/>
                </w:rPr>
                <w:t>Privacy Policy</w:t>
              </w:r>
            </w:hyperlink>
            <w:r w:rsidRPr="008F2EE2">
              <w:rPr>
                <w:rFonts w:cs="Arial"/>
                <w:sz w:val="22"/>
                <w:szCs w:val="22"/>
                <w:lang w:eastAsia="en-GB"/>
              </w:rPr>
              <w:t> and </w:t>
            </w:r>
            <w:hyperlink w:tgtFrame="_blank" w:history="1" r:id="rId23">
              <w:r w:rsidRPr="008F2EE2">
                <w:rPr>
                  <w:rFonts w:cs="Arial"/>
                  <w:color w:val="0563C1"/>
                  <w:sz w:val="22"/>
                  <w:szCs w:val="22"/>
                  <w:u w:val="single"/>
                  <w:lang w:eastAsia="en-GB"/>
                </w:rPr>
                <w:t>Lawful Basis for Processing Personal Data Process Map</w:t>
              </w:r>
            </w:hyperlink>
            <w:r w:rsidRPr="008F2EE2">
              <w:rPr>
                <w:rFonts w:cs="Arial"/>
                <w:color w:val="000000"/>
                <w:sz w:val="22"/>
                <w:szCs w:val="22"/>
                <w:lang w:eastAsia="en-GB"/>
              </w:rPr>
              <w:t>.</w:t>
            </w:r>
            <w:r w:rsidRPr="008F2EE2">
              <w:rPr>
                <w:rFonts w:cs="Arial"/>
                <w:sz w:val="22"/>
                <w:szCs w:val="22"/>
                <w:lang w:eastAsia="en-GB"/>
              </w:rPr>
              <w:t>)  </w:t>
            </w:r>
          </w:p>
        </w:tc>
      </w:tr>
    </w:tbl>
    <w:p w:rsidRPr="008F2EE2" w:rsidR="00BB2834" w:rsidP="00BB2834" w:rsidRDefault="00BB2834" w14:paraId="7ECAB39D" w14:textId="77777777">
      <w:pPr>
        <w:textAlignment w:val="baseline"/>
        <w:rPr>
          <w:rFonts w:cs="Arial"/>
          <w:sz w:val="22"/>
          <w:szCs w:val="22"/>
          <w:lang w:eastAsia="en-GB"/>
        </w:rPr>
      </w:pPr>
      <w:r w:rsidRPr="008F2EE2">
        <w:rPr>
          <w:rFonts w:cs="Arial"/>
          <w:sz w:val="22"/>
          <w:szCs w:val="22"/>
          <w:lang w:eastAsia="en-GB"/>
        </w:rPr>
        <w:t> </w:t>
      </w:r>
    </w:p>
    <w:p w:rsidRPr="008F2EE2" w:rsidR="00BB2834" w:rsidP="00BB2834" w:rsidRDefault="00BB2834" w14:paraId="41597FB4" w14:textId="77777777">
      <w:pPr>
        <w:textAlignment w:val="baseline"/>
        <w:rPr>
          <w:rFonts w:cs="Arial"/>
          <w:sz w:val="22"/>
          <w:szCs w:val="22"/>
          <w:lang w:eastAsia="en-GB"/>
        </w:rPr>
      </w:pPr>
      <w:r w:rsidRPr="008F2EE2">
        <w:rPr>
          <w:rFonts w:cs="Arial"/>
          <w:sz w:val="22"/>
          <w:szCs w:val="22"/>
          <w:lang w:eastAsia="en-GB"/>
        </w:rPr>
        <w:t> </w:t>
      </w:r>
    </w:p>
    <w:p w:rsidRPr="008F2EE2" w:rsidR="00BB2834" w:rsidP="00BB2834" w:rsidRDefault="00BB2834" w14:paraId="2184E500" w14:textId="77777777">
      <w:pPr>
        <w:textAlignment w:val="baseline"/>
        <w:rPr>
          <w:rFonts w:cs="Arial"/>
          <w:sz w:val="22"/>
          <w:szCs w:val="22"/>
          <w:lang w:eastAsia="en-GB"/>
        </w:rPr>
      </w:pPr>
      <w:r w:rsidRPr="008F2EE2">
        <w:rPr>
          <w:rFonts w:cs="Arial"/>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53"/>
        <w:gridCol w:w="8898"/>
      </w:tblGrid>
      <w:tr w:rsidRPr="008F2EE2" w:rsidR="00BB2834" w:rsidTr="3993D11A" w14:paraId="1AC54D59" w14:textId="77777777">
        <w:trPr>
          <w:trHeight w:val="30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0251E4DB" w14:textId="77777777">
            <w:pPr>
              <w:textAlignment w:val="baseline"/>
              <w:rPr>
                <w:rFonts w:cs="Arial"/>
                <w:sz w:val="22"/>
                <w:szCs w:val="22"/>
                <w:lang w:eastAsia="en-GB"/>
              </w:rPr>
            </w:pPr>
            <w:r w:rsidRPr="008F2EE2">
              <w:rPr>
                <w:rFonts w:cs="Arial"/>
                <w:b/>
                <w:bCs/>
                <w:color w:val="000000"/>
                <w:sz w:val="22"/>
                <w:szCs w:val="22"/>
                <w:lang w:eastAsia="en-GB"/>
              </w:rPr>
              <w:t>Principle 3</w:t>
            </w:r>
            <w:r w:rsidRPr="008F2EE2">
              <w:rPr>
                <w:rFonts w:cs="Arial"/>
                <w:color w:val="000000"/>
                <w:sz w:val="22"/>
                <w:szCs w:val="22"/>
                <w:lang w:eastAsia="en-GB"/>
              </w:rPr>
              <w:t>:  </w:t>
            </w:r>
            <w:r w:rsidRPr="008F2EE2">
              <w:rPr>
                <w:rFonts w:cs="Arial"/>
                <w:b/>
                <w:bCs/>
                <w:color w:val="000000"/>
                <w:sz w:val="22"/>
                <w:szCs w:val="22"/>
                <w:lang w:eastAsia="en-GB"/>
              </w:rPr>
              <w:t>Data Minimisation</w:t>
            </w:r>
            <w:r w:rsidRPr="008F2EE2">
              <w:rPr>
                <w:rFonts w:cs="Arial"/>
                <w:color w:val="000000"/>
                <w:sz w:val="22"/>
                <w:szCs w:val="22"/>
                <w:lang w:eastAsia="en-GB"/>
              </w:rPr>
              <w:t> </w:t>
            </w:r>
          </w:p>
        </w:tc>
      </w:tr>
      <w:tr w:rsidRPr="008F2EE2" w:rsidR="00BB2834" w:rsidTr="3993D11A" w14:paraId="14525CFE" w14:textId="77777777">
        <w:trPr>
          <w:trHeight w:val="30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bottom"/>
            <w:hideMark/>
          </w:tcPr>
          <w:p w:rsidRPr="008F2EE2" w:rsidR="00BB2834" w:rsidP="00C0043D" w:rsidRDefault="00BB2834" w14:paraId="1E35141F" w14:textId="77777777">
            <w:pPr>
              <w:textAlignment w:val="baseline"/>
              <w:rPr>
                <w:rFonts w:cs="Arial"/>
                <w:sz w:val="22"/>
                <w:szCs w:val="22"/>
                <w:lang w:eastAsia="en-GB"/>
              </w:rPr>
            </w:pPr>
            <w:r w:rsidRPr="008F2EE2">
              <w:rPr>
                <w:rFonts w:cs="Arial"/>
                <w:color w:val="000000"/>
                <w:sz w:val="22"/>
                <w:szCs w:val="22"/>
                <w:lang w:eastAsia="en-GB"/>
              </w:rPr>
              <w:t> </w:t>
            </w:r>
          </w:p>
          <w:p w:rsidRPr="008F2EE2" w:rsidR="00BB2834" w:rsidP="00C0043D" w:rsidRDefault="00BB2834" w14:paraId="7551A9FF" w14:textId="77777777">
            <w:pPr>
              <w:textAlignment w:val="baseline"/>
              <w:rPr>
                <w:rFonts w:cs="Arial"/>
                <w:sz w:val="22"/>
                <w:szCs w:val="22"/>
                <w:lang w:eastAsia="en-GB"/>
              </w:rPr>
            </w:pPr>
            <w:r w:rsidRPr="008F2EE2">
              <w:rPr>
                <w:rFonts w:cs="Arial"/>
                <w:b/>
                <w:bCs/>
                <w:color w:val="000000"/>
                <w:sz w:val="22"/>
                <w:szCs w:val="22"/>
                <w:lang w:eastAsia="en-GB"/>
              </w:rPr>
              <w:t>Definition</w:t>
            </w:r>
            <w:r w:rsidRPr="008F2EE2">
              <w:rPr>
                <w:rFonts w:cs="Arial"/>
                <w:color w:val="000000"/>
                <w:sz w:val="22"/>
                <w:szCs w:val="22"/>
                <w:lang w:eastAsia="en-GB"/>
              </w:rPr>
              <w:t>: </w:t>
            </w:r>
            <w:r w:rsidRPr="008F2EE2">
              <w:rPr>
                <w:rFonts w:cs="Arial"/>
                <w:i/>
                <w:iCs/>
                <w:color w:val="1F3864"/>
                <w:sz w:val="22"/>
                <w:szCs w:val="22"/>
                <w:lang w:eastAsia="en-GB"/>
              </w:rPr>
              <w:t>We are only allowed to hold adequate and relevant data on an individual’s record and limited this to what is necessary in relation to the purposes for which they are processed. </w:t>
            </w:r>
            <w:r w:rsidRPr="008F2EE2">
              <w:rPr>
                <w:rFonts w:cs="Arial"/>
                <w:color w:val="1F3864"/>
                <w:sz w:val="22"/>
                <w:szCs w:val="22"/>
                <w:lang w:eastAsia="en-GB"/>
              </w:rPr>
              <w:t> </w:t>
            </w:r>
          </w:p>
          <w:p w:rsidRPr="008F2EE2" w:rsidR="00BB2834" w:rsidP="00C0043D" w:rsidRDefault="00BB2834" w14:paraId="58F39971" w14:textId="77777777">
            <w:pPr>
              <w:textAlignment w:val="baseline"/>
              <w:rPr>
                <w:rFonts w:cs="Arial"/>
                <w:sz w:val="22"/>
                <w:szCs w:val="22"/>
                <w:lang w:eastAsia="en-GB"/>
              </w:rPr>
            </w:pPr>
            <w:r w:rsidRPr="008F2EE2">
              <w:rPr>
                <w:rFonts w:cs="Arial"/>
                <w:color w:val="000000"/>
                <w:sz w:val="22"/>
                <w:szCs w:val="22"/>
                <w:lang w:eastAsia="en-GB"/>
              </w:rPr>
              <w:t> </w:t>
            </w:r>
          </w:p>
        </w:tc>
      </w:tr>
      <w:tr w:rsidRPr="008F2EE2" w:rsidR="00BB2834" w:rsidTr="3993D11A" w14:paraId="007B6EA0" w14:textId="77777777">
        <w:trPr>
          <w:trHeight w:val="360"/>
        </w:trPr>
        <w:tc>
          <w:tcPr>
            <w:tcW w:w="975"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36C6470E" w14:textId="12410F52">
            <w:pPr>
              <w:pStyle w:val="Normal"/>
              <w:jc w:val="center"/>
              <w:textAlignment w:val="baseline"/>
              <w:rPr>
                <w:rFonts w:ascii="Arial" w:hAnsi="Arial" w:eastAsia="Times New Roman" w:cs="Times New Roman"/>
                <w:noProof w:val="0"/>
                <w:sz w:val="22"/>
                <w:szCs w:val="22"/>
                <w:lang w:val="en-GB"/>
              </w:rPr>
            </w:pPr>
            <w:r w:rsidRPr="3993D11A" w:rsidR="09D77C9B">
              <w:rPr>
                <w:rFonts w:ascii="Wingdings" w:hAnsi="Wingdings" w:eastAsia="Wingdings" w:cs="Wingdings"/>
                <w:b w:val="1"/>
                <w:bCs w:val="1"/>
                <w:noProof w:val="0"/>
                <w:color w:val="538135" w:themeColor="accent6" w:themeTint="FF" w:themeShade="BF"/>
                <w:sz w:val="56"/>
                <w:szCs w:val="56"/>
                <w:lang w:val="en-GB"/>
              </w:rPr>
              <w:t>J</w:t>
            </w:r>
            <w:r w:rsidRPr="3993D11A" w:rsidR="09D77C9B">
              <w:rPr>
                <w:rFonts w:ascii="Wingdings" w:hAnsi="Wingdings" w:eastAsia="Wingdings" w:cs="Wingdings"/>
                <w:noProof w:val="0"/>
                <w:color w:val="538135" w:themeColor="accent6" w:themeTint="FF" w:themeShade="BF"/>
                <w:sz w:val="56"/>
                <w:szCs w:val="56"/>
                <w:lang w:val="en-GB"/>
              </w:rPr>
              <w:t xml:space="preserve"> </w:t>
            </w:r>
            <w:r w:rsidRPr="3993D11A" w:rsidR="09D77C9B">
              <w:rPr>
                <w:rFonts w:ascii="Arial" w:hAnsi="Arial" w:eastAsia="Arial" w:cs="Arial"/>
                <w:noProof w:val="0"/>
                <w:sz w:val="22"/>
                <w:szCs w:val="22"/>
                <w:lang w:val="en-GB"/>
              </w:rPr>
              <w:t xml:space="preserve">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6FA0A233" w14:textId="77777777">
            <w:pPr>
              <w:numPr>
                <w:ilvl w:val="0"/>
                <w:numId w:val="33"/>
              </w:numPr>
              <w:ind w:firstLine="0"/>
              <w:textAlignment w:val="baseline"/>
              <w:rPr>
                <w:rFonts w:cs="Arial"/>
                <w:sz w:val="22"/>
                <w:szCs w:val="22"/>
                <w:lang w:eastAsia="en-GB"/>
              </w:rPr>
            </w:pPr>
            <w:r w:rsidRPr="008F2EE2">
              <w:rPr>
                <w:rFonts w:cs="Arial"/>
                <w:color w:val="000000"/>
                <w:sz w:val="22"/>
                <w:szCs w:val="22"/>
                <w:lang w:eastAsia="en-GB"/>
              </w:rPr>
              <w:t>Only collect and store the amount of personal data you need to fulfil the specified purpose.  </w:t>
            </w:r>
          </w:p>
        </w:tc>
      </w:tr>
      <w:tr w:rsidRPr="008F2EE2" w:rsidR="00BB2834" w:rsidTr="3993D11A" w14:paraId="46A27D29" w14:textId="77777777">
        <w:trPr>
          <w:trHeight w:val="435"/>
        </w:trPr>
        <w:tc>
          <w:tcPr>
            <w:tcW w:w="0" w:type="auto"/>
            <w:vMerge/>
            <w:tcBorders/>
            <w:tcMar/>
            <w:vAlign w:val="center"/>
            <w:hideMark/>
          </w:tcPr>
          <w:p w:rsidRPr="008F2EE2" w:rsidR="00BB2834" w:rsidP="00C0043D" w:rsidRDefault="00BB2834" w14:paraId="1A4F996A" w14:textId="77777777">
            <w:pPr>
              <w:rPr>
                <w:rFonts w:cs="Arial"/>
                <w:sz w:val="22"/>
                <w:szCs w:val="22"/>
                <w:lang w:eastAsia="en-GB"/>
              </w:rPr>
            </w:pPr>
          </w:p>
        </w:tc>
        <w:tc>
          <w:tcPr>
            <w:tcW w:w="9060" w:type="dxa"/>
            <w:tcBorders>
              <w:top w:val="nil"/>
              <w:left w:val="nil"/>
              <w:bottom w:val="nil"/>
              <w:right w:val="single" w:color="auto" w:sz="6" w:space="0"/>
            </w:tcBorders>
            <w:shd w:val="clear" w:color="auto" w:fill="auto"/>
            <w:tcMar/>
            <w:vAlign w:val="center"/>
            <w:hideMark/>
          </w:tcPr>
          <w:p w:rsidRPr="008F2EE2" w:rsidR="00BB2834" w:rsidP="00497C97" w:rsidRDefault="00BB2834" w14:paraId="7ABD2E34" w14:textId="77777777">
            <w:pPr>
              <w:numPr>
                <w:ilvl w:val="0"/>
                <w:numId w:val="34"/>
              </w:numPr>
              <w:ind w:firstLine="0"/>
              <w:textAlignment w:val="baseline"/>
              <w:rPr>
                <w:rFonts w:cs="Arial"/>
                <w:sz w:val="22"/>
                <w:szCs w:val="22"/>
                <w:lang w:eastAsia="en-GB"/>
              </w:rPr>
            </w:pPr>
            <w:r w:rsidRPr="008F2EE2">
              <w:rPr>
                <w:rFonts w:cs="Arial"/>
                <w:color w:val="000000"/>
                <w:sz w:val="22"/>
                <w:szCs w:val="22"/>
                <w:lang w:eastAsia="en-GB"/>
              </w:rPr>
              <w:t>Ask yourself the question 'Do I really need all this data?' when working on forms and surveys to avoid collecting excessive data. </w:t>
            </w:r>
          </w:p>
        </w:tc>
      </w:tr>
      <w:tr w:rsidRPr="008F2EE2" w:rsidR="00BB2834" w:rsidTr="3993D11A" w14:paraId="04E6A8CD" w14:textId="77777777">
        <w:trPr>
          <w:trHeight w:val="630"/>
        </w:trPr>
        <w:tc>
          <w:tcPr>
            <w:tcW w:w="975" w:type="dxa"/>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315192EB" w14:textId="631AC7AA">
            <w:pPr>
              <w:jc w:val="center"/>
              <w:textAlignment w:val="baseline"/>
              <w:rPr>
                <w:rFonts w:ascii="Wingdings" w:hAnsi="Wingdings" w:eastAsia="Wingdings" w:cs="Wingdings"/>
                <w:noProof w:val="0"/>
                <w:color w:val="FF0000"/>
                <w:sz w:val="56"/>
                <w:szCs w:val="56"/>
                <w:lang w:val="en-GB"/>
              </w:rPr>
            </w:pPr>
            <w:r w:rsidRPr="3993D11A" w:rsidR="38A91A8F">
              <w:rPr>
                <w:rFonts w:ascii="Wingdings" w:hAnsi="Wingdings" w:eastAsia="Wingdings" w:cs="Wingdings"/>
                <w:b w:val="1"/>
                <w:bCs w:val="1"/>
                <w:noProof w:val="0"/>
                <w:color w:val="FF0000"/>
                <w:sz w:val="56"/>
                <w:szCs w:val="56"/>
                <w:lang w:val="en-GB"/>
              </w:rPr>
              <w:t>L</w:t>
            </w:r>
          </w:p>
          <w:p w:rsidRPr="008F2EE2" w:rsidR="00BB2834" w:rsidP="3993D11A" w:rsidRDefault="00BB2834" w14:paraId="62A85E4A" w14:textId="27298136">
            <w:pPr>
              <w:pStyle w:val="Normal"/>
              <w:jc w:val="center"/>
              <w:textAlignment w:val="baseline"/>
              <w:rPr>
                <w:rFonts w:ascii="Arial" w:hAnsi="Arial" w:eastAsia="Times New Roman" w:cs="Times New Roman"/>
                <w:color w:val="FF0000"/>
                <w:sz w:val="22"/>
                <w:szCs w:val="22"/>
                <w:lang w:eastAsia="en-GB"/>
              </w:rPr>
            </w:pPr>
          </w:p>
        </w:tc>
        <w:tc>
          <w:tcPr>
            <w:tcW w:w="9060" w:type="dxa"/>
            <w:tcBorders>
              <w:top w:val="single" w:color="auto" w:sz="6" w:space="0"/>
              <w:left w:val="nil"/>
              <w:bottom w:val="single" w:color="auto" w:sz="6" w:space="0"/>
              <w:right w:val="single" w:color="auto" w:sz="6" w:space="0"/>
            </w:tcBorders>
            <w:shd w:val="clear" w:color="auto" w:fill="auto"/>
            <w:tcMar/>
            <w:vAlign w:val="center"/>
            <w:hideMark/>
          </w:tcPr>
          <w:p w:rsidRPr="008F2EE2" w:rsidR="00BB2834" w:rsidP="00497C97" w:rsidRDefault="00BB2834" w14:paraId="70363943" w14:textId="77777777">
            <w:pPr>
              <w:numPr>
                <w:ilvl w:val="0"/>
                <w:numId w:val="35"/>
              </w:numPr>
              <w:ind w:firstLine="0"/>
              <w:textAlignment w:val="baseline"/>
              <w:rPr>
                <w:rFonts w:cs="Arial"/>
                <w:sz w:val="22"/>
                <w:szCs w:val="22"/>
                <w:lang w:eastAsia="en-GB"/>
              </w:rPr>
            </w:pPr>
            <w:r w:rsidRPr="008F2EE2">
              <w:rPr>
                <w:rFonts w:cs="Arial"/>
                <w:color w:val="000000"/>
                <w:sz w:val="22"/>
                <w:szCs w:val="22"/>
                <w:lang w:eastAsia="en-GB"/>
              </w:rPr>
              <w:t>Never ask for personal data which is not relevant to the purpose of collecting the data and therefore not needed, for example is someone’s date of birth essential to your data processing purpose? </w:t>
            </w:r>
          </w:p>
          <w:p w:rsidRPr="008F2EE2" w:rsidR="00BB2834" w:rsidP="00497C97" w:rsidRDefault="00BB2834" w14:paraId="6B3FAD42" w14:textId="77777777">
            <w:pPr>
              <w:numPr>
                <w:ilvl w:val="0"/>
                <w:numId w:val="35"/>
              </w:numPr>
              <w:ind w:firstLine="0"/>
              <w:textAlignment w:val="baseline"/>
              <w:rPr>
                <w:rFonts w:cs="Arial"/>
                <w:sz w:val="22"/>
                <w:szCs w:val="22"/>
                <w:lang w:eastAsia="en-GB"/>
              </w:rPr>
            </w:pPr>
            <w:r w:rsidRPr="008F2EE2">
              <w:rPr>
                <w:rFonts w:cs="Arial"/>
                <w:color w:val="000000"/>
                <w:sz w:val="22"/>
                <w:szCs w:val="22"/>
                <w:lang w:eastAsia="en-GB"/>
              </w:rPr>
              <w:t>Never </w:t>
            </w:r>
            <w:r w:rsidRPr="008F2EE2">
              <w:rPr>
                <w:rFonts w:cs="Arial"/>
                <w:sz w:val="22"/>
                <w:szCs w:val="22"/>
                <w:lang w:eastAsia="en-GB"/>
              </w:rPr>
              <w:t>use </w:t>
            </w:r>
            <w:r w:rsidRPr="008F2EE2">
              <w:rPr>
                <w:rFonts w:cs="Arial"/>
                <w:sz w:val="22"/>
                <w:szCs w:val="22"/>
                <w:shd w:val="clear" w:color="auto" w:fill="FFFFFF"/>
                <w:lang w:eastAsia="en-GB"/>
              </w:rPr>
              <w:t>data collected for one purpose for another purpose without asking for further consent.</w:t>
            </w:r>
            <w:r w:rsidRPr="008F2EE2">
              <w:rPr>
                <w:rFonts w:cs="Arial"/>
                <w:sz w:val="22"/>
                <w:szCs w:val="22"/>
                <w:lang w:eastAsia="en-GB"/>
              </w:rPr>
              <w:t> </w:t>
            </w:r>
          </w:p>
        </w:tc>
      </w:tr>
    </w:tbl>
    <w:p w:rsidRPr="008F2EE2" w:rsidR="00BB2834" w:rsidP="00BB2834" w:rsidRDefault="00BB2834" w14:paraId="1FE682A3" w14:textId="77777777">
      <w:pPr>
        <w:textAlignment w:val="baseline"/>
        <w:rPr>
          <w:rFonts w:cs="Arial"/>
          <w:sz w:val="22"/>
          <w:szCs w:val="22"/>
          <w:lang w:eastAsia="en-GB"/>
        </w:rPr>
      </w:pPr>
      <w:r w:rsidRPr="008F2EE2">
        <w:rPr>
          <w:rFonts w:cs="Arial"/>
          <w:sz w:val="22"/>
          <w:szCs w:val="22"/>
          <w:lang w:eastAsia="en-GB"/>
        </w:rPr>
        <w:t> </w:t>
      </w:r>
    </w:p>
    <w:p w:rsidRPr="008F2EE2" w:rsidR="00BB2834" w:rsidP="00BB2834" w:rsidRDefault="00BB2834" w14:paraId="692E6999" w14:textId="77777777">
      <w:pPr>
        <w:textAlignment w:val="baseline"/>
        <w:rPr>
          <w:rFonts w:cs="Arial"/>
          <w:sz w:val="22"/>
          <w:szCs w:val="22"/>
          <w:lang w:eastAsia="en-GB"/>
        </w:rPr>
      </w:pPr>
      <w:r w:rsidRPr="008F2EE2">
        <w:rPr>
          <w:rFonts w:cs="Arial"/>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53"/>
        <w:gridCol w:w="8898"/>
      </w:tblGrid>
      <w:tr w:rsidRPr="008F2EE2" w:rsidR="00BB2834" w:rsidTr="3993D11A" w14:paraId="7BF9BF16" w14:textId="77777777">
        <w:trPr>
          <w:trHeight w:val="30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3496103D" w14:textId="77777777">
            <w:pPr>
              <w:textAlignment w:val="baseline"/>
              <w:rPr>
                <w:rFonts w:cs="Arial"/>
                <w:sz w:val="22"/>
                <w:szCs w:val="22"/>
                <w:lang w:eastAsia="en-GB"/>
              </w:rPr>
            </w:pPr>
            <w:r w:rsidRPr="008F2EE2">
              <w:rPr>
                <w:rFonts w:cs="Arial"/>
                <w:b/>
                <w:bCs/>
                <w:color w:val="000000"/>
                <w:sz w:val="22"/>
                <w:szCs w:val="22"/>
                <w:lang w:eastAsia="en-GB"/>
              </w:rPr>
              <w:t>Principle 4</w:t>
            </w:r>
            <w:r w:rsidRPr="008F2EE2">
              <w:rPr>
                <w:rFonts w:cs="Arial"/>
                <w:color w:val="000000"/>
                <w:sz w:val="22"/>
                <w:szCs w:val="22"/>
                <w:lang w:eastAsia="en-GB"/>
              </w:rPr>
              <w:t>:  </w:t>
            </w:r>
            <w:r w:rsidRPr="008F2EE2">
              <w:rPr>
                <w:rFonts w:cs="Arial"/>
                <w:b/>
                <w:bCs/>
                <w:color w:val="000000"/>
                <w:sz w:val="22"/>
                <w:szCs w:val="22"/>
                <w:lang w:eastAsia="en-GB"/>
              </w:rPr>
              <w:t>Accuracy</w:t>
            </w:r>
            <w:r w:rsidRPr="008F2EE2">
              <w:rPr>
                <w:rFonts w:cs="Arial"/>
                <w:color w:val="000000"/>
                <w:sz w:val="22"/>
                <w:szCs w:val="22"/>
                <w:lang w:eastAsia="en-GB"/>
              </w:rPr>
              <w:t> </w:t>
            </w:r>
          </w:p>
        </w:tc>
      </w:tr>
      <w:tr w:rsidRPr="008F2EE2" w:rsidR="00BB2834" w:rsidTr="3993D11A" w14:paraId="60667C28" w14:textId="77777777">
        <w:trPr>
          <w:trHeight w:val="30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bottom"/>
            <w:hideMark/>
          </w:tcPr>
          <w:p w:rsidRPr="008F2EE2" w:rsidR="00BB2834" w:rsidP="00C0043D" w:rsidRDefault="00BB2834" w14:paraId="3724A169" w14:textId="77777777">
            <w:pPr>
              <w:textAlignment w:val="baseline"/>
              <w:rPr>
                <w:rFonts w:cs="Arial"/>
                <w:sz w:val="22"/>
                <w:szCs w:val="22"/>
                <w:lang w:eastAsia="en-GB"/>
              </w:rPr>
            </w:pPr>
            <w:r w:rsidRPr="008F2EE2">
              <w:rPr>
                <w:rFonts w:cs="Arial"/>
                <w:color w:val="000000"/>
                <w:sz w:val="22"/>
                <w:szCs w:val="22"/>
                <w:lang w:eastAsia="en-GB"/>
              </w:rPr>
              <w:t> </w:t>
            </w:r>
          </w:p>
          <w:p w:rsidRPr="008F2EE2" w:rsidR="00BB2834" w:rsidP="00C0043D" w:rsidRDefault="00BB2834" w14:paraId="1350FAB6" w14:textId="77777777">
            <w:pPr>
              <w:textAlignment w:val="baseline"/>
              <w:rPr>
                <w:rFonts w:cs="Arial"/>
                <w:sz w:val="22"/>
                <w:szCs w:val="22"/>
                <w:lang w:eastAsia="en-GB"/>
              </w:rPr>
            </w:pPr>
            <w:r w:rsidRPr="008F2EE2">
              <w:rPr>
                <w:rFonts w:cs="Arial"/>
                <w:b/>
                <w:bCs/>
                <w:color w:val="000000"/>
                <w:sz w:val="22"/>
                <w:szCs w:val="22"/>
                <w:lang w:eastAsia="en-GB"/>
              </w:rPr>
              <w:t>Definition</w:t>
            </w:r>
            <w:r w:rsidRPr="008F2EE2">
              <w:rPr>
                <w:rFonts w:cs="Arial"/>
                <w:color w:val="000000"/>
                <w:sz w:val="22"/>
                <w:szCs w:val="22"/>
                <w:lang w:eastAsia="en-GB"/>
              </w:rPr>
              <w:t>: </w:t>
            </w:r>
            <w:r w:rsidRPr="008F2EE2">
              <w:rPr>
                <w:rFonts w:cs="Arial"/>
                <w:i/>
                <w:iCs/>
                <w:color w:val="1F3864"/>
                <w:sz w:val="22"/>
                <w:szCs w:val="22"/>
                <w:lang w:eastAsia="en-GB"/>
              </w:rPr>
              <w:t>We are responsible for making sure that all personal data we store on our database(s) is kept up to date and accurate.</w:t>
            </w:r>
            <w:r w:rsidRPr="008F2EE2">
              <w:rPr>
                <w:rFonts w:cs="Arial"/>
                <w:color w:val="1F3864"/>
                <w:sz w:val="22"/>
                <w:szCs w:val="22"/>
                <w:lang w:eastAsia="en-GB"/>
              </w:rPr>
              <w:t> </w:t>
            </w:r>
          </w:p>
          <w:p w:rsidRPr="008F2EE2" w:rsidR="00BB2834" w:rsidP="00C0043D" w:rsidRDefault="00BB2834" w14:paraId="24AEC91F" w14:textId="77777777">
            <w:pPr>
              <w:textAlignment w:val="baseline"/>
              <w:rPr>
                <w:rFonts w:cs="Arial"/>
                <w:sz w:val="22"/>
                <w:szCs w:val="22"/>
                <w:lang w:eastAsia="en-GB"/>
              </w:rPr>
            </w:pPr>
            <w:r w:rsidRPr="008F2EE2">
              <w:rPr>
                <w:rFonts w:cs="Arial"/>
                <w:color w:val="000000"/>
                <w:sz w:val="22"/>
                <w:szCs w:val="22"/>
                <w:lang w:eastAsia="en-GB"/>
              </w:rPr>
              <w:t> </w:t>
            </w:r>
          </w:p>
        </w:tc>
      </w:tr>
      <w:tr w:rsidRPr="008F2EE2" w:rsidR="00BB2834" w:rsidTr="3993D11A" w14:paraId="0B36EA9E" w14:textId="77777777">
        <w:trPr>
          <w:trHeight w:val="300"/>
        </w:trPr>
        <w:tc>
          <w:tcPr>
            <w:tcW w:w="975"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56B5F8D3" w14:textId="7D19519A">
            <w:pPr>
              <w:pStyle w:val="Normal"/>
              <w:jc w:val="center"/>
              <w:textAlignment w:val="baseline"/>
              <w:rPr>
                <w:rFonts w:ascii="Arial" w:hAnsi="Arial" w:eastAsia="Times New Roman" w:cs="Times New Roman"/>
                <w:noProof w:val="0"/>
                <w:sz w:val="22"/>
                <w:szCs w:val="22"/>
                <w:lang w:val="en-GB"/>
              </w:rPr>
            </w:pPr>
            <w:r w:rsidRPr="3993D11A" w:rsidR="30099255">
              <w:rPr>
                <w:rFonts w:ascii="Wingdings" w:hAnsi="Wingdings" w:eastAsia="Wingdings" w:cs="Wingdings"/>
                <w:b w:val="1"/>
                <w:bCs w:val="1"/>
                <w:noProof w:val="0"/>
                <w:color w:val="538135" w:themeColor="accent6" w:themeTint="FF" w:themeShade="BF"/>
                <w:sz w:val="56"/>
                <w:szCs w:val="56"/>
                <w:lang w:val="en-GB"/>
              </w:rPr>
              <w:t>J</w:t>
            </w:r>
            <w:r w:rsidRPr="3993D11A" w:rsidR="30099255">
              <w:rPr>
                <w:rFonts w:ascii="Wingdings" w:hAnsi="Wingdings" w:eastAsia="Wingdings" w:cs="Wingdings"/>
                <w:noProof w:val="0"/>
                <w:color w:val="538135" w:themeColor="accent6" w:themeTint="FF" w:themeShade="BF"/>
                <w:sz w:val="56"/>
                <w:szCs w:val="56"/>
                <w:lang w:val="en-GB"/>
              </w:rPr>
              <w:t xml:space="preserve"> </w:t>
            </w:r>
            <w:r w:rsidRPr="3993D11A" w:rsidR="30099255">
              <w:rPr>
                <w:rFonts w:ascii="Arial" w:hAnsi="Arial" w:eastAsia="Arial" w:cs="Arial"/>
                <w:noProof w:val="0"/>
                <w:sz w:val="22"/>
                <w:szCs w:val="22"/>
                <w:lang w:val="en-GB"/>
              </w:rPr>
              <w:t xml:space="preserve">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1E179EE1" w14:textId="77777777">
            <w:pPr>
              <w:numPr>
                <w:ilvl w:val="0"/>
                <w:numId w:val="36"/>
              </w:numPr>
              <w:ind w:firstLine="0"/>
              <w:textAlignment w:val="baseline"/>
              <w:rPr>
                <w:rFonts w:cs="Arial"/>
                <w:sz w:val="22"/>
                <w:szCs w:val="22"/>
                <w:lang w:eastAsia="en-GB"/>
              </w:rPr>
            </w:pPr>
            <w:r w:rsidRPr="008F2EE2">
              <w:rPr>
                <w:rFonts w:cs="Arial"/>
                <w:color w:val="000000"/>
                <w:sz w:val="22"/>
                <w:szCs w:val="22"/>
                <w:lang w:eastAsia="en-GB"/>
              </w:rPr>
              <w:t>Update records when changes occur without delay. </w:t>
            </w:r>
          </w:p>
        </w:tc>
      </w:tr>
      <w:tr w:rsidRPr="008F2EE2" w:rsidR="00BB2834" w:rsidTr="3993D11A" w14:paraId="44157E6A" w14:textId="77777777">
        <w:trPr>
          <w:trHeight w:val="405"/>
        </w:trPr>
        <w:tc>
          <w:tcPr>
            <w:tcW w:w="0" w:type="auto"/>
            <w:vMerge/>
            <w:tcBorders/>
            <w:tcMar/>
            <w:vAlign w:val="center"/>
            <w:hideMark/>
          </w:tcPr>
          <w:p w:rsidRPr="008F2EE2" w:rsidR="00BB2834" w:rsidP="00C0043D" w:rsidRDefault="00BB2834" w14:paraId="54D370CF" w14:textId="77777777">
            <w:pPr>
              <w:rPr>
                <w:rFonts w:cs="Arial"/>
                <w:sz w:val="22"/>
                <w:szCs w:val="22"/>
                <w:lang w:eastAsia="en-GB"/>
              </w:rPr>
            </w:pPr>
          </w:p>
        </w:tc>
        <w:tc>
          <w:tcPr>
            <w:tcW w:w="9060" w:type="dxa"/>
            <w:tcBorders>
              <w:top w:val="nil"/>
              <w:left w:val="nil"/>
              <w:bottom w:val="nil"/>
              <w:right w:val="single" w:color="000000" w:themeColor="text1" w:sz="6" w:space="0"/>
            </w:tcBorders>
            <w:shd w:val="clear" w:color="auto" w:fill="auto"/>
            <w:tcMar/>
            <w:vAlign w:val="center"/>
            <w:hideMark/>
          </w:tcPr>
          <w:p w:rsidRPr="008F2EE2" w:rsidR="00BB2834" w:rsidP="00497C97" w:rsidRDefault="00BB2834" w14:paraId="4E9BA4FE" w14:textId="77777777">
            <w:pPr>
              <w:numPr>
                <w:ilvl w:val="0"/>
                <w:numId w:val="37"/>
              </w:numPr>
              <w:ind w:firstLine="0"/>
              <w:textAlignment w:val="baseline"/>
              <w:rPr>
                <w:rFonts w:cs="Arial"/>
                <w:sz w:val="22"/>
                <w:szCs w:val="22"/>
                <w:lang w:eastAsia="en-GB"/>
              </w:rPr>
            </w:pPr>
            <w:r w:rsidRPr="008F2EE2">
              <w:rPr>
                <w:rFonts w:cs="Arial"/>
                <w:color w:val="000000"/>
                <w:sz w:val="22"/>
                <w:szCs w:val="22"/>
                <w:lang w:eastAsia="en-GB"/>
              </w:rPr>
              <w:t>If data is manually added or amended on the database, make sure that all details are recorded correctly and accurately.  </w:t>
            </w:r>
          </w:p>
        </w:tc>
      </w:tr>
      <w:tr w:rsidRPr="008F2EE2" w:rsidR="00BB2834" w:rsidTr="3993D11A" w14:paraId="00414CDB" w14:textId="77777777">
        <w:trPr>
          <w:trHeight w:val="570"/>
        </w:trPr>
        <w:tc>
          <w:tcPr>
            <w:tcW w:w="0" w:type="auto"/>
            <w:vMerge/>
            <w:tcBorders/>
            <w:tcMar/>
            <w:vAlign w:val="center"/>
            <w:hideMark/>
          </w:tcPr>
          <w:p w:rsidRPr="008F2EE2" w:rsidR="00BB2834" w:rsidP="00C0043D" w:rsidRDefault="00BB2834" w14:paraId="079F6FB2" w14:textId="77777777">
            <w:pPr>
              <w:rPr>
                <w:rFonts w:cs="Arial"/>
                <w:sz w:val="22"/>
                <w:szCs w:val="22"/>
                <w:lang w:eastAsia="en-GB"/>
              </w:rPr>
            </w:pPr>
          </w:p>
        </w:tc>
        <w:tc>
          <w:tcPr>
            <w:tcW w:w="9060" w:type="dxa"/>
            <w:tcBorders>
              <w:top w:val="nil"/>
              <w:left w:val="nil"/>
              <w:bottom w:val="nil"/>
              <w:right w:val="single" w:color="auto" w:sz="6" w:space="0"/>
            </w:tcBorders>
            <w:shd w:val="clear" w:color="auto" w:fill="auto"/>
            <w:tcMar/>
            <w:vAlign w:val="center"/>
            <w:hideMark/>
          </w:tcPr>
          <w:p w:rsidRPr="008F2EE2" w:rsidR="00BB2834" w:rsidP="00497C97" w:rsidRDefault="00BB2834" w14:paraId="0A8CA236" w14:textId="77777777">
            <w:pPr>
              <w:numPr>
                <w:ilvl w:val="0"/>
                <w:numId w:val="38"/>
              </w:numPr>
              <w:ind w:firstLine="0"/>
              <w:textAlignment w:val="baseline"/>
              <w:rPr>
                <w:rFonts w:cs="Arial"/>
                <w:sz w:val="22"/>
                <w:szCs w:val="22"/>
                <w:lang w:eastAsia="en-GB"/>
              </w:rPr>
            </w:pPr>
            <w:r w:rsidRPr="008F2EE2">
              <w:rPr>
                <w:rFonts w:cs="Arial"/>
                <w:color w:val="000000"/>
                <w:sz w:val="22"/>
                <w:szCs w:val="22"/>
                <w:lang w:eastAsia="en-GB"/>
              </w:rPr>
              <w:t>Keep personal records as up to date as possible. </w:t>
            </w:r>
          </w:p>
          <w:p w:rsidRPr="008F2EE2" w:rsidR="00BB2834" w:rsidP="00497C97" w:rsidRDefault="00BB2834" w14:paraId="50379AFA" w14:textId="77777777">
            <w:pPr>
              <w:numPr>
                <w:ilvl w:val="0"/>
                <w:numId w:val="38"/>
              </w:numPr>
              <w:ind w:firstLine="0"/>
              <w:textAlignment w:val="baseline"/>
              <w:rPr>
                <w:rFonts w:cs="Arial"/>
                <w:sz w:val="22"/>
                <w:szCs w:val="22"/>
                <w:lang w:eastAsia="en-GB"/>
              </w:rPr>
            </w:pPr>
            <w:r w:rsidRPr="008F2EE2">
              <w:rPr>
                <w:rFonts w:cs="Arial"/>
                <w:color w:val="000000"/>
                <w:sz w:val="22"/>
                <w:szCs w:val="22"/>
                <w:lang w:eastAsia="en-GB"/>
              </w:rPr>
              <w:t xml:space="preserve">If personal data is recorded in more than one place, for example on the organisational database CARE and in a document on your team’s site on </w:t>
            </w:r>
            <w:proofErr w:type="spellStart"/>
            <w:r w:rsidRPr="008F2EE2">
              <w:rPr>
                <w:rFonts w:cs="Arial"/>
                <w:color w:val="000000"/>
                <w:sz w:val="22"/>
                <w:szCs w:val="22"/>
                <w:lang w:eastAsia="en-GB"/>
              </w:rPr>
              <w:t>Sharepoint</w:t>
            </w:r>
            <w:proofErr w:type="spellEnd"/>
            <w:r w:rsidRPr="008F2EE2">
              <w:rPr>
                <w:rFonts w:cs="Arial"/>
                <w:color w:val="000000"/>
                <w:sz w:val="22"/>
                <w:szCs w:val="22"/>
                <w:lang w:eastAsia="en-GB"/>
              </w:rPr>
              <w:t> with a personal data tag, ensure that all sources of data are kept up to date. NB. Data should be stored outside CARE only in exceptional circumstances.  </w:t>
            </w:r>
          </w:p>
        </w:tc>
      </w:tr>
      <w:tr w:rsidRPr="008F2EE2" w:rsidR="00BB2834" w:rsidTr="3993D11A" w14:paraId="20A80B07" w14:textId="77777777">
        <w:trPr>
          <w:trHeight w:val="300"/>
        </w:trPr>
        <w:tc>
          <w:tcPr>
            <w:tcW w:w="975" w:type="dxa"/>
            <w:vMerge w:val="restart"/>
            <w:tcBorders>
              <w:top w:val="nil"/>
              <w:left w:val="single" w:color="auto" w:sz="6" w:space="0"/>
              <w:bottom w:val="single" w:color="000000" w:themeColor="text1" w:sz="6" w:space="0"/>
              <w:right w:val="single" w:color="auto" w:sz="6" w:space="0"/>
            </w:tcBorders>
            <w:shd w:val="clear" w:color="auto" w:fill="auto"/>
            <w:tcMar/>
            <w:vAlign w:val="center"/>
            <w:hideMark/>
          </w:tcPr>
          <w:p w:rsidRPr="008F2EE2" w:rsidR="00BB2834" w:rsidP="3993D11A" w:rsidRDefault="00BB2834" w14:paraId="66186125" w14:textId="73C336DA">
            <w:pPr>
              <w:jc w:val="center"/>
              <w:textAlignment w:val="baseline"/>
              <w:rPr>
                <w:rFonts w:ascii="Wingdings" w:hAnsi="Wingdings" w:eastAsia="Wingdings" w:cs="Wingdings"/>
                <w:noProof w:val="0"/>
                <w:color w:val="FF0000"/>
                <w:sz w:val="56"/>
                <w:szCs w:val="56"/>
                <w:lang w:val="en-GB"/>
              </w:rPr>
            </w:pPr>
            <w:r w:rsidRPr="3993D11A" w:rsidR="02A89AEE">
              <w:rPr>
                <w:rFonts w:ascii="Wingdings" w:hAnsi="Wingdings" w:eastAsia="Wingdings" w:cs="Wingdings"/>
                <w:b w:val="1"/>
                <w:bCs w:val="1"/>
                <w:noProof w:val="0"/>
                <w:color w:val="FF0000"/>
                <w:sz w:val="56"/>
                <w:szCs w:val="56"/>
                <w:lang w:val="en-GB"/>
              </w:rPr>
              <w:t>L</w:t>
            </w:r>
          </w:p>
          <w:p w:rsidRPr="008F2EE2" w:rsidR="00BB2834" w:rsidP="00C0043D" w:rsidRDefault="00BB2834" w14:paraId="642E0D7A" w14:textId="4BBE13E5">
            <w:pPr>
              <w:jc w:val="center"/>
              <w:textAlignment w:val="baseline"/>
              <w:rPr>
                <w:rFonts w:cs="Arial"/>
                <w:sz w:val="22"/>
                <w:szCs w:val="22"/>
                <w:lang w:eastAsia="en-GB"/>
              </w:rPr>
            </w:pPr>
            <w:r w:rsidRPr="3993D11A" w:rsidR="00BB2834">
              <w:rPr>
                <w:rFonts w:cs="Arial"/>
                <w:color w:val="FF0000"/>
                <w:sz w:val="22"/>
                <w:szCs w:val="22"/>
                <w:lang w:eastAsia="en-GB"/>
              </w:rPr>
              <w:t>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55C7E9B2" w14:textId="77777777">
            <w:pPr>
              <w:numPr>
                <w:ilvl w:val="0"/>
                <w:numId w:val="39"/>
              </w:numPr>
              <w:ind w:firstLine="0"/>
              <w:textAlignment w:val="baseline"/>
              <w:rPr>
                <w:rFonts w:cs="Arial"/>
                <w:sz w:val="22"/>
                <w:szCs w:val="22"/>
                <w:lang w:eastAsia="en-GB"/>
              </w:rPr>
            </w:pPr>
            <w:r w:rsidRPr="008F2EE2">
              <w:rPr>
                <w:rFonts w:cs="Arial"/>
                <w:color w:val="000000"/>
                <w:sz w:val="22"/>
                <w:szCs w:val="22"/>
                <w:lang w:eastAsia="en-GB"/>
              </w:rPr>
              <w:t>Never knowingly use out of date and/ or inaccurate data. </w:t>
            </w:r>
          </w:p>
          <w:p w:rsidRPr="008F2EE2" w:rsidR="00BB2834" w:rsidP="00497C97" w:rsidRDefault="00BB2834" w14:paraId="715D3ADC" w14:textId="77777777">
            <w:pPr>
              <w:numPr>
                <w:ilvl w:val="0"/>
                <w:numId w:val="39"/>
              </w:numPr>
              <w:ind w:firstLine="0"/>
              <w:textAlignment w:val="baseline"/>
              <w:rPr>
                <w:rFonts w:cs="Arial"/>
                <w:sz w:val="22"/>
                <w:szCs w:val="22"/>
                <w:lang w:eastAsia="en-GB"/>
              </w:rPr>
            </w:pPr>
            <w:r w:rsidRPr="008F2EE2">
              <w:rPr>
                <w:rFonts w:cs="Arial"/>
                <w:color w:val="000000"/>
                <w:sz w:val="22"/>
                <w:szCs w:val="22"/>
                <w:lang w:eastAsia="en-GB"/>
              </w:rPr>
              <w:t>Refrain from recording subjective or personal comments about individuals on the database or anywhere else, for example: 'She is a really lovely lady' or 'She is very rude and unpleasant'.  Those are your personal opinions not facts, therefore this data is inaccurate.  </w:t>
            </w:r>
          </w:p>
        </w:tc>
      </w:tr>
      <w:tr w:rsidRPr="008F2EE2" w:rsidR="00BB2834" w:rsidTr="3993D11A" w14:paraId="2F989A8D" w14:textId="77777777">
        <w:trPr>
          <w:trHeight w:val="300"/>
        </w:trPr>
        <w:tc>
          <w:tcPr>
            <w:tcW w:w="0" w:type="auto"/>
            <w:vMerge/>
            <w:tcBorders/>
            <w:tcMar/>
            <w:vAlign w:val="center"/>
            <w:hideMark/>
          </w:tcPr>
          <w:p w:rsidRPr="008F2EE2" w:rsidR="00BB2834" w:rsidP="00C0043D" w:rsidRDefault="00BB2834" w14:paraId="69BBBDD1" w14:textId="77777777">
            <w:pPr>
              <w:rPr>
                <w:rFonts w:cs="Arial"/>
                <w:sz w:val="22"/>
                <w:szCs w:val="22"/>
                <w:lang w:eastAsia="en-GB"/>
              </w:rPr>
            </w:pPr>
          </w:p>
        </w:tc>
        <w:tc>
          <w:tcPr>
            <w:tcW w:w="9060" w:type="dxa"/>
            <w:tcBorders>
              <w:top w:val="nil"/>
              <w:left w:val="nil"/>
              <w:bottom w:val="single" w:color="auto" w:sz="6" w:space="0"/>
              <w:right w:val="single" w:color="auto" w:sz="6" w:space="0"/>
            </w:tcBorders>
            <w:shd w:val="clear" w:color="auto" w:fill="auto"/>
            <w:tcMar/>
            <w:vAlign w:val="center"/>
            <w:hideMark/>
          </w:tcPr>
          <w:p w:rsidRPr="008F2EE2" w:rsidR="00BB2834" w:rsidP="00C0043D" w:rsidRDefault="00BB2834" w14:paraId="626DF68E" w14:textId="77777777">
            <w:pPr>
              <w:textAlignment w:val="baseline"/>
              <w:rPr>
                <w:rFonts w:cs="Arial"/>
                <w:sz w:val="22"/>
                <w:szCs w:val="22"/>
                <w:lang w:eastAsia="en-GB"/>
              </w:rPr>
            </w:pPr>
            <w:r w:rsidRPr="008F2EE2">
              <w:rPr>
                <w:rFonts w:cs="Arial"/>
                <w:color w:val="000000"/>
                <w:sz w:val="22"/>
                <w:szCs w:val="22"/>
                <w:lang w:eastAsia="en-GB"/>
              </w:rPr>
              <w:t> </w:t>
            </w:r>
          </w:p>
        </w:tc>
      </w:tr>
    </w:tbl>
    <w:p w:rsidRPr="008F2EE2" w:rsidR="00BB2834" w:rsidP="00BB2834" w:rsidRDefault="00BB2834" w14:paraId="0C6DDB75" w14:textId="77777777">
      <w:pPr>
        <w:textAlignment w:val="baseline"/>
        <w:rPr>
          <w:rFonts w:cs="Arial"/>
          <w:sz w:val="22"/>
          <w:szCs w:val="22"/>
          <w:lang w:eastAsia="en-GB"/>
        </w:rPr>
      </w:pPr>
      <w:r w:rsidRPr="008F2EE2">
        <w:rPr>
          <w:rFonts w:cs="Arial"/>
          <w:sz w:val="22"/>
          <w:szCs w:val="22"/>
          <w:lang w:eastAsia="en-GB"/>
        </w:rPr>
        <w:t> </w:t>
      </w:r>
    </w:p>
    <w:p w:rsidRPr="008F2EE2" w:rsidR="00BB2834" w:rsidP="00BB2834" w:rsidRDefault="00BB2834" w14:paraId="6D88CEE0" w14:textId="77777777">
      <w:pPr>
        <w:textAlignment w:val="baseline"/>
        <w:rPr>
          <w:rFonts w:cs="Arial"/>
          <w:sz w:val="22"/>
          <w:szCs w:val="22"/>
          <w:lang w:eastAsia="en-GB"/>
        </w:rPr>
      </w:pPr>
      <w:r w:rsidRPr="008F2EE2">
        <w:rPr>
          <w:rFonts w:cs="Arial"/>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9"/>
        <w:gridCol w:w="8912"/>
      </w:tblGrid>
      <w:tr w:rsidRPr="008F2EE2" w:rsidR="00BB2834" w:rsidTr="3993D11A" w14:paraId="12A9BD6A" w14:textId="77777777">
        <w:trPr>
          <w:trHeight w:val="30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34754A22" w14:textId="77777777">
            <w:pPr>
              <w:textAlignment w:val="baseline"/>
              <w:rPr>
                <w:rFonts w:cs="Arial"/>
                <w:sz w:val="22"/>
                <w:szCs w:val="22"/>
                <w:lang w:eastAsia="en-GB"/>
              </w:rPr>
            </w:pPr>
            <w:r w:rsidRPr="008F2EE2">
              <w:rPr>
                <w:rFonts w:cs="Arial"/>
                <w:b/>
                <w:bCs/>
                <w:color w:val="000000"/>
                <w:sz w:val="22"/>
                <w:szCs w:val="22"/>
                <w:lang w:eastAsia="en-GB"/>
              </w:rPr>
              <w:t>Principle 5</w:t>
            </w:r>
            <w:r w:rsidRPr="008F2EE2">
              <w:rPr>
                <w:rFonts w:cs="Arial"/>
                <w:color w:val="000000"/>
                <w:sz w:val="22"/>
                <w:szCs w:val="22"/>
                <w:lang w:eastAsia="en-GB"/>
              </w:rPr>
              <w:t>:  </w:t>
            </w:r>
            <w:r w:rsidRPr="008F2EE2">
              <w:rPr>
                <w:rFonts w:cs="Arial"/>
                <w:b/>
                <w:bCs/>
                <w:color w:val="000000"/>
                <w:sz w:val="22"/>
                <w:szCs w:val="22"/>
                <w:lang w:eastAsia="en-GB"/>
              </w:rPr>
              <w:t>Storage Limitation </w:t>
            </w:r>
            <w:r w:rsidRPr="008F2EE2">
              <w:rPr>
                <w:rFonts w:cs="Arial"/>
                <w:color w:val="000000"/>
                <w:sz w:val="22"/>
                <w:szCs w:val="22"/>
                <w:lang w:eastAsia="en-GB"/>
              </w:rPr>
              <w:t> </w:t>
            </w:r>
          </w:p>
        </w:tc>
      </w:tr>
      <w:tr w:rsidRPr="008F2EE2" w:rsidR="00BB2834" w:rsidTr="3993D11A" w14:paraId="30C59596" w14:textId="77777777">
        <w:trPr>
          <w:trHeight w:val="555"/>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14D454CA" w14:textId="77777777">
            <w:pPr>
              <w:textAlignment w:val="baseline"/>
              <w:rPr>
                <w:rFonts w:cs="Arial"/>
                <w:sz w:val="22"/>
                <w:szCs w:val="22"/>
                <w:lang w:eastAsia="en-GB"/>
              </w:rPr>
            </w:pPr>
            <w:r w:rsidRPr="008F2EE2">
              <w:rPr>
                <w:rFonts w:cs="Arial"/>
                <w:b/>
                <w:bCs/>
                <w:color w:val="000000"/>
                <w:sz w:val="22"/>
                <w:szCs w:val="22"/>
                <w:lang w:eastAsia="en-GB"/>
              </w:rPr>
              <w:t>Definition</w:t>
            </w:r>
            <w:r w:rsidRPr="008F2EE2">
              <w:rPr>
                <w:rFonts w:cs="Arial"/>
                <w:color w:val="000000"/>
                <w:sz w:val="22"/>
                <w:szCs w:val="22"/>
                <w:lang w:eastAsia="en-GB"/>
              </w:rPr>
              <w:t>: </w:t>
            </w:r>
            <w:r w:rsidRPr="008F2EE2">
              <w:rPr>
                <w:rFonts w:cs="Arial"/>
                <w:i/>
                <w:iCs/>
                <w:color w:val="1F3864"/>
                <w:sz w:val="22"/>
                <w:szCs w:val="22"/>
                <w:lang w:eastAsia="en-GB"/>
              </w:rPr>
              <w:t>Personal data should never be kept for longer than necessary.</w:t>
            </w:r>
            <w:r w:rsidRPr="008F2EE2">
              <w:rPr>
                <w:rFonts w:cs="Arial"/>
                <w:color w:val="1F3864"/>
                <w:sz w:val="22"/>
                <w:szCs w:val="22"/>
                <w:lang w:eastAsia="en-GB"/>
              </w:rPr>
              <w:t> </w:t>
            </w:r>
          </w:p>
        </w:tc>
      </w:tr>
      <w:tr w:rsidRPr="008F2EE2" w:rsidR="00BB2834" w:rsidTr="3993D11A" w14:paraId="0D47EED0" w14:textId="77777777">
        <w:trPr>
          <w:trHeight w:val="555"/>
        </w:trPr>
        <w:tc>
          <w:tcPr>
            <w:tcW w:w="960"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27086AEB" w14:textId="4375838A">
            <w:pPr>
              <w:pStyle w:val="Normal"/>
              <w:jc w:val="center"/>
              <w:textAlignment w:val="baseline"/>
              <w:rPr>
                <w:rFonts w:ascii="Arial" w:hAnsi="Arial" w:eastAsia="Times New Roman" w:cs="Times New Roman"/>
                <w:noProof w:val="0"/>
                <w:sz w:val="22"/>
                <w:szCs w:val="22"/>
                <w:lang w:val="en-GB"/>
              </w:rPr>
            </w:pPr>
            <w:r w:rsidRPr="3993D11A" w:rsidR="645853A7">
              <w:rPr>
                <w:rFonts w:ascii="Wingdings" w:hAnsi="Wingdings" w:eastAsia="Wingdings" w:cs="Wingdings"/>
                <w:b w:val="1"/>
                <w:bCs w:val="1"/>
                <w:noProof w:val="0"/>
                <w:color w:val="538135" w:themeColor="accent6" w:themeTint="FF" w:themeShade="BF"/>
                <w:sz w:val="56"/>
                <w:szCs w:val="56"/>
                <w:lang w:val="en-GB"/>
              </w:rPr>
              <w:t>J</w:t>
            </w:r>
            <w:r w:rsidRPr="3993D11A" w:rsidR="645853A7">
              <w:rPr>
                <w:rFonts w:ascii="Wingdings" w:hAnsi="Wingdings" w:eastAsia="Wingdings" w:cs="Wingdings"/>
                <w:noProof w:val="0"/>
                <w:color w:val="538135" w:themeColor="accent6" w:themeTint="FF" w:themeShade="BF"/>
                <w:sz w:val="56"/>
                <w:szCs w:val="56"/>
                <w:lang w:val="en-GB"/>
              </w:rPr>
              <w:t xml:space="preserve"> </w:t>
            </w:r>
            <w:r w:rsidRPr="3993D11A" w:rsidR="645853A7">
              <w:rPr>
                <w:rFonts w:ascii="Arial" w:hAnsi="Arial" w:eastAsia="Arial" w:cs="Arial"/>
                <w:noProof w:val="0"/>
                <w:sz w:val="22"/>
                <w:szCs w:val="22"/>
                <w:lang w:val="en-GB"/>
              </w:rPr>
              <w:t xml:space="preserve"> </w:t>
            </w:r>
          </w:p>
        </w:tc>
        <w:tc>
          <w:tcPr>
            <w:tcW w:w="909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08FA8188" w14:textId="77777777">
            <w:pPr>
              <w:numPr>
                <w:ilvl w:val="0"/>
                <w:numId w:val="40"/>
              </w:numPr>
              <w:ind w:firstLine="0"/>
              <w:textAlignment w:val="baseline"/>
              <w:rPr>
                <w:rFonts w:cs="Arial"/>
                <w:sz w:val="22"/>
                <w:szCs w:val="22"/>
                <w:lang w:eastAsia="en-GB"/>
              </w:rPr>
            </w:pPr>
            <w:r w:rsidRPr="008F2EE2">
              <w:rPr>
                <w:rFonts w:cs="Arial"/>
                <w:color w:val="000000"/>
                <w:sz w:val="22"/>
                <w:szCs w:val="22"/>
                <w:lang w:eastAsia="en-GB"/>
              </w:rPr>
              <w:t>Personal data will only be kept for as long as specified in the </w:t>
            </w:r>
            <w:hyperlink w:tgtFrame="_blank" w:history="1" r:id="rId24">
              <w:r w:rsidRPr="008F2EE2">
                <w:rPr>
                  <w:rFonts w:cs="Arial"/>
                  <w:color w:val="0563C1"/>
                  <w:sz w:val="22"/>
                  <w:szCs w:val="22"/>
                  <w:u w:val="single"/>
                  <w:lang w:eastAsia="en-GB"/>
                </w:rPr>
                <w:t>Personal Data Retention Policy</w:t>
              </w:r>
            </w:hyperlink>
            <w:r w:rsidRPr="008F2EE2">
              <w:rPr>
                <w:rFonts w:cs="Arial"/>
                <w:color w:val="000000"/>
                <w:sz w:val="22"/>
                <w:szCs w:val="22"/>
                <w:lang w:eastAsia="en-GB"/>
              </w:rPr>
              <w:t>. This policy must be followed in order to ensure we are compliant with personal data regulations under the GDPR.  </w:t>
            </w:r>
          </w:p>
        </w:tc>
      </w:tr>
      <w:tr w:rsidRPr="008F2EE2" w:rsidR="00BB2834" w:rsidTr="3993D11A" w14:paraId="3B9AACB4" w14:textId="77777777">
        <w:trPr>
          <w:trHeight w:val="405"/>
        </w:trPr>
        <w:tc>
          <w:tcPr>
            <w:tcW w:w="0" w:type="auto"/>
            <w:vMerge/>
            <w:tcBorders/>
            <w:tcMar/>
            <w:vAlign w:val="center"/>
            <w:hideMark/>
          </w:tcPr>
          <w:p w:rsidRPr="008F2EE2" w:rsidR="00BB2834" w:rsidP="00C0043D" w:rsidRDefault="00BB2834" w14:paraId="1BA16214" w14:textId="77777777">
            <w:pPr>
              <w:rPr>
                <w:rFonts w:cs="Arial"/>
                <w:sz w:val="22"/>
                <w:szCs w:val="22"/>
                <w:lang w:eastAsia="en-GB"/>
              </w:rPr>
            </w:pPr>
          </w:p>
        </w:tc>
        <w:tc>
          <w:tcPr>
            <w:tcW w:w="9090" w:type="dxa"/>
            <w:tcBorders>
              <w:top w:val="nil"/>
              <w:left w:val="nil"/>
              <w:bottom w:val="nil"/>
              <w:right w:val="single" w:color="000000" w:themeColor="text1" w:sz="6" w:space="0"/>
            </w:tcBorders>
            <w:shd w:val="clear" w:color="auto" w:fill="auto"/>
            <w:tcMar/>
            <w:vAlign w:val="center"/>
            <w:hideMark/>
          </w:tcPr>
          <w:p w:rsidRPr="008F2EE2" w:rsidR="00BB2834" w:rsidP="00497C97" w:rsidRDefault="00BB2834" w14:paraId="193C5BCE" w14:textId="77777777">
            <w:pPr>
              <w:numPr>
                <w:ilvl w:val="0"/>
                <w:numId w:val="41"/>
              </w:numPr>
              <w:ind w:firstLine="0"/>
              <w:textAlignment w:val="baseline"/>
              <w:rPr>
                <w:rFonts w:cs="Arial"/>
                <w:sz w:val="22"/>
                <w:szCs w:val="22"/>
                <w:lang w:eastAsia="en-GB"/>
              </w:rPr>
            </w:pPr>
            <w:r w:rsidRPr="008F2EE2">
              <w:rPr>
                <w:rFonts w:cs="Arial"/>
                <w:color w:val="000000"/>
                <w:sz w:val="22"/>
                <w:szCs w:val="22"/>
                <w:lang w:eastAsia="en-GB"/>
              </w:rPr>
              <w:t>Shred/ securely dispose of any data that is no longer needed.  </w:t>
            </w:r>
          </w:p>
        </w:tc>
      </w:tr>
      <w:tr w:rsidRPr="008F2EE2" w:rsidR="00BB2834" w:rsidTr="3993D11A" w14:paraId="787880FB" w14:textId="77777777">
        <w:trPr>
          <w:trHeight w:val="390"/>
        </w:trPr>
        <w:tc>
          <w:tcPr>
            <w:tcW w:w="960" w:type="dxa"/>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12E07992" w14:textId="640E1219">
            <w:pPr>
              <w:jc w:val="center"/>
              <w:textAlignment w:val="baseline"/>
              <w:rPr>
                <w:rFonts w:ascii="Wingdings" w:hAnsi="Wingdings" w:eastAsia="Wingdings" w:cs="Wingdings"/>
                <w:noProof w:val="0"/>
                <w:color w:val="FF0000"/>
                <w:sz w:val="56"/>
                <w:szCs w:val="56"/>
                <w:lang w:val="en-GB"/>
              </w:rPr>
            </w:pPr>
            <w:r w:rsidRPr="3993D11A" w:rsidR="69AD0ECB">
              <w:rPr>
                <w:rFonts w:ascii="Wingdings" w:hAnsi="Wingdings" w:eastAsia="Wingdings" w:cs="Wingdings"/>
                <w:b w:val="1"/>
                <w:bCs w:val="1"/>
                <w:noProof w:val="0"/>
                <w:color w:val="FF0000"/>
                <w:sz w:val="56"/>
                <w:szCs w:val="56"/>
                <w:lang w:val="en-GB"/>
              </w:rPr>
              <w:t>L</w:t>
            </w:r>
          </w:p>
          <w:p w:rsidRPr="008F2EE2" w:rsidR="00BB2834" w:rsidP="3993D11A" w:rsidRDefault="00BB2834" w14:paraId="37E03814" w14:textId="79B0B434">
            <w:pPr>
              <w:pStyle w:val="Normal"/>
              <w:jc w:val="center"/>
              <w:textAlignment w:val="baseline"/>
              <w:rPr>
                <w:rFonts w:ascii="Arial" w:hAnsi="Arial" w:eastAsia="Times New Roman" w:cs="Times New Roman"/>
                <w:color w:val="FF0000"/>
                <w:sz w:val="22"/>
                <w:szCs w:val="22"/>
                <w:lang w:eastAsia="en-GB"/>
              </w:rPr>
            </w:pPr>
          </w:p>
        </w:tc>
        <w:tc>
          <w:tcPr>
            <w:tcW w:w="9090" w:type="dxa"/>
            <w:tcBorders>
              <w:top w:val="single" w:color="auto" w:sz="6" w:space="0"/>
              <w:left w:val="nil"/>
              <w:bottom w:val="single" w:color="auto" w:sz="6" w:space="0"/>
              <w:right w:val="single" w:color="auto" w:sz="6" w:space="0"/>
            </w:tcBorders>
            <w:shd w:val="clear" w:color="auto" w:fill="auto"/>
            <w:tcMar/>
            <w:vAlign w:val="center"/>
            <w:hideMark/>
          </w:tcPr>
          <w:p w:rsidRPr="008F2EE2" w:rsidR="00BB2834" w:rsidP="00497C97" w:rsidRDefault="00BB2834" w14:paraId="2FD42412" w14:textId="77777777">
            <w:pPr>
              <w:numPr>
                <w:ilvl w:val="0"/>
                <w:numId w:val="42"/>
              </w:numPr>
              <w:ind w:firstLine="0"/>
              <w:textAlignment w:val="baseline"/>
              <w:rPr>
                <w:rFonts w:cs="Arial"/>
                <w:sz w:val="22"/>
                <w:szCs w:val="22"/>
                <w:lang w:eastAsia="en-GB"/>
              </w:rPr>
            </w:pPr>
            <w:r w:rsidRPr="008F2EE2">
              <w:rPr>
                <w:rFonts w:cs="Arial"/>
                <w:color w:val="000000"/>
                <w:sz w:val="22"/>
                <w:szCs w:val="22"/>
                <w:lang w:eastAsia="en-GB"/>
              </w:rPr>
              <w:t>Never keep data 'just in case it might be needed later', we only retain personal data when we have a need to keep it. </w:t>
            </w:r>
          </w:p>
        </w:tc>
      </w:tr>
    </w:tbl>
    <w:p w:rsidRPr="008F2EE2" w:rsidR="00BB2834" w:rsidP="00BB2834" w:rsidRDefault="00BB2834" w14:paraId="41F91119" w14:textId="77777777">
      <w:pPr>
        <w:textAlignment w:val="baseline"/>
        <w:rPr>
          <w:rFonts w:cs="Arial"/>
          <w:sz w:val="22"/>
          <w:szCs w:val="22"/>
          <w:lang w:eastAsia="en-GB"/>
        </w:rPr>
      </w:pPr>
      <w:r w:rsidRPr="008F2EE2">
        <w:rPr>
          <w:rFonts w:cs="Arial"/>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45"/>
        <w:gridCol w:w="8906"/>
      </w:tblGrid>
      <w:tr w:rsidRPr="008F2EE2" w:rsidR="00BB2834" w:rsidTr="3993D11A" w14:paraId="43E2C068" w14:textId="77777777">
        <w:trPr>
          <w:trHeight w:val="30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0B11C5ED" w14:textId="77777777">
            <w:pPr>
              <w:textAlignment w:val="baseline"/>
              <w:rPr>
                <w:rFonts w:cs="Arial"/>
                <w:sz w:val="22"/>
                <w:szCs w:val="22"/>
                <w:lang w:eastAsia="en-GB"/>
              </w:rPr>
            </w:pPr>
            <w:r w:rsidRPr="008F2EE2">
              <w:rPr>
                <w:rFonts w:cs="Arial"/>
                <w:b/>
                <w:bCs/>
                <w:color w:val="000000"/>
                <w:sz w:val="22"/>
                <w:szCs w:val="22"/>
                <w:lang w:eastAsia="en-GB"/>
              </w:rPr>
              <w:t>Principle 6</w:t>
            </w:r>
            <w:r w:rsidRPr="008F2EE2">
              <w:rPr>
                <w:rFonts w:cs="Arial"/>
                <w:color w:val="000000"/>
                <w:sz w:val="22"/>
                <w:szCs w:val="22"/>
                <w:lang w:eastAsia="en-GB"/>
              </w:rPr>
              <w:t>:  </w:t>
            </w:r>
            <w:r w:rsidRPr="008F2EE2">
              <w:rPr>
                <w:rFonts w:cs="Arial"/>
                <w:b/>
                <w:bCs/>
                <w:color w:val="000000"/>
                <w:sz w:val="22"/>
                <w:szCs w:val="22"/>
                <w:lang w:eastAsia="en-GB"/>
              </w:rPr>
              <w:t>Integrity &amp; Security </w:t>
            </w:r>
            <w:r w:rsidRPr="008F2EE2">
              <w:rPr>
                <w:rFonts w:cs="Arial"/>
                <w:color w:val="000000"/>
                <w:sz w:val="22"/>
                <w:szCs w:val="22"/>
                <w:lang w:eastAsia="en-GB"/>
              </w:rPr>
              <w:t> </w:t>
            </w:r>
          </w:p>
        </w:tc>
      </w:tr>
      <w:tr w:rsidRPr="008F2EE2" w:rsidR="00BB2834" w:rsidTr="3993D11A" w14:paraId="21AA7936" w14:textId="77777777">
        <w:trPr>
          <w:trHeight w:val="1005"/>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6CFC2F2B" w14:textId="77777777">
            <w:pPr>
              <w:textAlignment w:val="baseline"/>
              <w:rPr>
                <w:rFonts w:cs="Arial"/>
                <w:sz w:val="22"/>
                <w:szCs w:val="22"/>
                <w:lang w:eastAsia="en-GB"/>
              </w:rPr>
            </w:pPr>
            <w:r w:rsidRPr="008F2EE2">
              <w:rPr>
                <w:rFonts w:cs="Arial"/>
                <w:b/>
                <w:bCs/>
                <w:color w:val="000000"/>
                <w:sz w:val="22"/>
                <w:szCs w:val="22"/>
                <w:lang w:eastAsia="en-GB"/>
              </w:rPr>
              <w:t>Definition</w:t>
            </w:r>
            <w:r w:rsidRPr="008F2EE2">
              <w:rPr>
                <w:rFonts w:cs="Arial"/>
                <w:color w:val="000000"/>
                <w:sz w:val="22"/>
                <w:szCs w:val="22"/>
                <w:lang w:eastAsia="en-GB"/>
              </w:rPr>
              <w:t>:</w:t>
            </w:r>
            <w:r w:rsidRPr="008F2EE2">
              <w:rPr>
                <w:rFonts w:cs="Arial"/>
                <w:i/>
                <w:iCs/>
                <w:color w:val="1F3864"/>
                <w:sz w:val="22"/>
                <w:szCs w:val="22"/>
                <w:lang w:eastAsia="en-GB"/>
              </w:rPr>
              <w:t> We must ensure that we have the appropriate security measures in place to prevent the personal data we hold from being accidentally or deliberately compromised; including unlawful processing, accidental loss, destruction of, or damage to.</w:t>
            </w:r>
            <w:r w:rsidRPr="008F2EE2">
              <w:rPr>
                <w:rFonts w:cs="Arial"/>
                <w:color w:val="1F3864"/>
                <w:sz w:val="22"/>
                <w:szCs w:val="22"/>
                <w:lang w:eastAsia="en-GB"/>
              </w:rPr>
              <w:t> </w:t>
            </w:r>
          </w:p>
        </w:tc>
      </w:tr>
      <w:tr w:rsidRPr="008F2EE2" w:rsidR="00BB2834" w:rsidTr="3993D11A" w14:paraId="14FB1C4C" w14:textId="77777777">
        <w:trPr>
          <w:trHeight w:val="375"/>
        </w:trPr>
        <w:tc>
          <w:tcPr>
            <w:tcW w:w="975"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23F8D85F" w14:textId="4F38D86E">
            <w:pPr>
              <w:pStyle w:val="Normal"/>
              <w:jc w:val="center"/>
              <w:textAlignment w:val="baseline"/>
              <w:rPr>
                <w:rFonts w:ascii="Arial" w:hAnsi="Arial" w:eastAsia="Times New Roman" w:cs="Times New Roman"/>
                <w:noProof w:val="0"/>
                <w:sz w:val="22"/>
                <w:szCs w:val="22"/>
                <w:lang w:val="en-GB"/>
              </w:rPr>
            </w:pPr>
            <w:r w:rsidRPr="3993D11A" w:rsidR="57504C04">
              <w:rPr>
                <w:rFonts w:ascii="Wingdings" w:hAnsi="Wingdings" w:eastAsia="Wingdings" w:cs="Wingdings"/>
                <w:b w:val="1"/>
                <w:bCs w:val="1"/>
                <w:noProof w:val="0"/>
                <w:color w:val="538135" w:themeColor="accent6" w:themeTint="FF" w:themeShade="BF"/>
                <w:sz w:val="56"/>
                <w:szCs w:val="56"/>
                <w:lang w:val="en-GB"/>
              </w:rPr>
              <w:t>J</w:t>
            </w:r>
            <w:r w:rsidRPr="3993D11A" w:rsidR="57504C04">
              <w:rPr>
                <w:rFonts w:ascii="Wingdings" w:hAnsi="Wingdings" w:eastAsia="Wingdings" w:cs="Wingdings"/>
                <w:noProof w:val="0"/>
                <w:color w:val="538135" w:themeColor="accent6" w:themeTint="FF" w:themeShade="BF"/>
                <w:sz w:val="56"/>
                <w:szCs w:val="56"/>
                <w:lang w:val="en-GB"/>
              </w:rPr>
              <w:t xml:space="preserve"> </w:t>
            </w:r>
            <w:r w:rsidRPr="3993D11A" w:rsidR="57504C04">
              <w:rPr>
                <w:rFonts w:ascii="Arial" w:hAnsi="Arial" w:eastAsia="Arial" w:cs="Arial"/>
                <w:noProof w:val="0"/>
                <w:sz w:val="22"/>
                <w:szCs w:val="22"/>
                <w:lang w:val="en-GB"/>
              </w:rPr>
              <w:t xml:space="preserve"> </w:t>
            </w: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497C97" w:rsidRDefault="00BB2834" w14:paraId="1C91807E" w14:textId="77777777">
            <w:pPr>
              <w:numPr>
                <w:ilvl w:val="0"/>
                <w:numId w:val="43"/>
              </w:numPr>
              <w:ind w:firstLine="0"/>
              <w:textAlignment w:val="baseline"/>
              <w:rPr>
                <w:rFonts w:cs="Arial"/>
                <w:sz w:val="22"/>
                <w:szCs w:val="22"/>
                <w:lang w:eastAsia="en-GB"/>
              </w:rPr>
            </w:pPr>
            <w:r w:rsidRPr="008F2EE2">
              <w:rPr>
                <w:rFonts w:cs="Arial"/>
                <w:color w:val="000000"/>
                <w:sz w:val="22"/>
                <w:szCs w:val="22"/>
                <w:lang w:eastAsia="en-GB"/>
              </w:rPr>
              <w:t>Always adhere to the </w:t>
            </w:r>
            <w:hyperlink w:tgtFrame="_blank" w:history="1" r:id="rId25">
              <w:r w:rsidRPr="008F2EE2">
                <w:rPr>
                  <w:rFonts w:cs="Arial"/>
                  <w:color w:val="0563C1"/>
                  <w:sz w:val="22"/>
                  <w:szCs w:val="22"/>
                  <w:u w:val="single"/>
                  <w:lang w:eastAsia="en-GB"/>
                </w:rPr>
                <w:t>IT Policy</w:t>
              </w:r>
            </w:hyperlink>
            <w:r w:rsidRPr="008F2EE2">
              <w:rPr>
                <w:rFonts w:cs="Arial"/>
                <w:sz w:val="22"/>
                <w:szCs w:val="22"/>
                <w:lang w:eastAsia="en-GB"/>
              </w:rPr>
              <w:t xml:space="preserve"> for Acceptable Use</w:t>
            </w:r>
            <w:r w:rsidRPr="008F2EE2">
              <w:rPr>
                <w:rFonts w:cs="Arial"/>
                <w:color w:val="0070C0"/>
                <w:sz w:val="22"/>
                <w:szCs w:val="22"/>
                <w:lang w:eastAsia="en-GB"/>
              </w:rPr>
              <w:t> </w:t>
            </w:r>
            <w:r w:rsidRPr="008F2EE2">
              <w:rPr>
                <w:rFonts w:cs="Arial"/>
                <w:color w:val="000000"/>
                <w:sz w:val="22"/>
                <w:szCs w:val="22"/>
                <w:lang w:eastAsia="en-GB"/>
              </w:rPr>
              <w:t>when handling personal data.  </w:t>
            </w:r>
          </w:p>
        </w:tc>
      </w:tr>
      <w:tr w:rsidRPr="008F2EE2" w:rsidR="00BB2834" w:rsidTr="3993D11A" w14:paraId="217418EA" w14:textId="77777777">
        <w:trPr>
          <w:trHeight w:val="540"/>
        </w:trPr>
        <w:tc>
          <w:tcPr>
            <w:tcW w:w="0" w:type="auto"/>
            <w:vMerge/>
            <w:tcBorders/>
            <w:tcMar/>
            <w:vAlign w:val="center"/>
            <w:hideMark/>
          </w:tcPr>
          <w:p w:rsidRPr="008F2EE2" w:rsidR="00BB2834" w:rsidP="00C0043D" w:rsidRDefault="00BB2834" w14:paraId="00793DC5" w14:textId="77777777">
            <w:pPr>
              <w:rPr>
                <w:rFonts w:cs="Arial"/>
                <w:sz w:val="22"/>
                <w:szCs w:val="22"/>
                <w:lang w:eastAsia="en-GB"/>
              </w:rPr>
            </w:pPr>
          </w:p>
        </w:tc>
        <w:tc>
          <w:tcPr>
            <w:tcW w:w="9060" w:type="dxa"/>
            <w:tcBorders>
              <w:top w:val="nil"/>
              <w:left w:val="nil"/>
              <w:bottom w:val="nil"/>
              <w:right w:val="single" w:color="auto" w:sz="6" w:space="0"/>
            </w:tcBorders>
            <w:shd w:val="clear" w:color="auto" w:fill="auto"/>
            <w:tcMar/>
            <w:vAlign w:val="center"/>
            <w:hideMark/>
          </w:tcPr>
          <w:p w:rsidRPr="008F2EE2" w:rsidR="00BB2834" w:rsidP="00497C97" w:rsidRDefault="00BB2834" w14:paraId="46435DD9" w14:textId="77777777">
            <w:pPr>
              <w:numPr>
                <w:ilvl w:val="0"/>
                <w:numId w:val="44"/>
              </w:numPr>
              <w:ind w:firstLine="0"/>
              <w:textAlignment w:val="baseline"/>
              <w:rPr>
                <w:rFonts w:cs="Arial"/>
                <w:sz w:val="22"/>
                <w:szCs w:val="22"/>
                <w:lang w:eastAsia="en-GB"/>
              </w:rPr>
            </w:pPr>
            <w:r w:rsidRPr="008F2EE2">
              <w:rPr>
                <w:rFonts w:cs="Arial"/>
                <w:color w:val="000000"/>
                <w:sz w:val="22"/>
                <w:szCs w:val="22"/>
                <w:lang w:eastAsia="en-GB"/>
              </w:rPr>
              <w:t>Ensure any third party suppliers who handle and/or process data on our behalf, sign and adhere to the </w:t>
            </w:r>
            <w:hyperlink w:tgtFrame="_blank" w:history="1" r:id="rId26">
              <w:r w:rsidRPr="008F2EE2">
                <w:rPr>
                  <w:rFonts w:cs="Arial"/>
                  <w:color w:val="0563C1"/>
                  <w:sz w:val="22"/>
                  <w:szCs w:val="22"/>
                  <w:u w:val="single"/>
                  <w:lang w:eastAsia="en-GB"/>
                </w:rPr>
                <w:t>Data Security Agreement (DSA)</w:t>
              </w:r>
            </w:hyperlink>
            <w:r w:rsidRPr="008F2EE2">
              <w:rPr>
                <w:rFonts w:cs="Arial"/>
                <w:color w:val="0070C0"/>
                <w:sz w:val="22"/>
                <w:szCs w:val="22"/>
                <w:lang w:eastAsia="en-GB"/>
              </w:rPr>
              <w:t> </w:t>
            </w:r>
            <w:r w:rsidRPr="008F2EE2">
              <w:rPr>
                <w:rFonts w:cs="Arial"/>
                <w:sz w:val="22"/>
                <w:szCs w:val="22"/>
                <w:lang w:eastAsia="en-GB"/>
              </w:rPr>
              <w:t>and/or </w:t>
            </w:r>
            <w:hyperlink w:tgtFrame="_blank" w:history="1" r:id="rId27">
              <w:r w:rsidRPr="008F2EE2">
                <w:rPr>
                  <w:rFonts w:cs="Arial"/>
                  <w:color w:val="0563C1"/>
                  <w:sz w:val="22"/>
                  <w:szCs w:val="22"/>
                  <w:u w:val="single"/>
                  <w:lang w:eastAsia="en-GB"/>
                </w:rPr>
                <w:t>Non-Disclosure Agreement (NDA</w:t>
              </w:r>
            </w:hyperlink>
            <w:r w:rsidRPr="008F2EE2">
              <w:rPr>
                <w:rFonts w:cs="Arial"/>
                <w:sz w:val="22"/>
                <w:szCs w:val="22"/>
                <w:lang w:eastAsia="en-GB"/>
              </w:rPr>
              <w:t>)</w:t>
            </w:r>
            <w:r w:rsidRPr="008F2EE2">
              <w:rPr>
                <w:rFonts w:cs="Arial"/>
                <w:color w:val="0070C0"/>
                <w:sz w:val="22"/>
                <w:szCs w:val="22"/>
                <w:lang w:eastAsia="en-GB"/>
              </w:rPr>
              <w:t>. </w:t>
            </w:r>
          </w:p>
        </w:tc>
      </w:tr>
      <w:tr w:rsidRPr="008F2EE2" w:rsidR="00BB2834" w:rsidTr="3993D11A" w14:paraId="78A0A1A2" w14:textId="77777777">
        <w:trPr>
          <w:trHeight w:val="630"/>
        </w:trPr>
        <w:tc>
          <w:tcPr>
            <w:tcW w:w="0" w:type="auto"/>
            <w:vMerge/>
            <w:tcBorders/>
            <w:tcMar/>
            <w:vAlign w:val="center"/>
            <w:hideMark/>
          </w:tcPr>
          <w:p w:rsidRPr="008F2EE2" w:rsidR="00BB2834" w:rsidP="00C0043D" w:rsidRDefault="00BB2834" w14:paraId="7DEC8818" w14:textId="77777777">
            <w:pPr>
              <w:rPr>
                <w:rFonts w:cs="Arial"/>
                <w:sz w:val="22"/>
                <w:szCs w:val="22"/>
                <w:lang w:eastAsia="en-GB"/>
              </w:rPr>
            </w:pPr>
          </w:p>
        </w:tc>
        <w:tc>
          <w:tcPr>
            <w:tcW w:w="9060" w:type="dxa"/>
            <w:tcBorders>
              <w:top w:val="nil"/>
              <w:left w:val="nil"/>
              <w:bottom w:val="single" w:color="auto" w:sz="6" w:space="0"/>
              <w:right w:val="single" w:color="auto" w:sz="6" w:space="0"/>
            </w:tcBorders>
            <w:shd w:val="clear" w:color="auto" w:fill="auto"/>
            <w:tcMar/>
            <w:vAlign w:val="center"/>
            <w:hideMark/>
          </w:tcPr>
          <w:p w:rsidRPr="008F2EE2" w:rsidR="00BB2834" w:rsidP="00497C97" w:rsidRDefault="00BB2834" w14:paraId="762DFEAC"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Refer to the </w:t>
            </w:r>
            <w:hyperlink w:tgtFrame="_blank" w:history="1" r:id="rId28">
              <w:r w:rsidRPr="008F2EE2">
                <w:rPr>
                  <w:rStyle w:val="Hyperlink"/>
                  <w:rFonts w:cs="Arial"/>
                  <w:sz w:val="22"/>
                  <w:szCs w:val="22"/>
                  <w:lang w:eastAsia="en-GB"/>
                </w:rPr>
                <w:t>Framework and guidance for working with young people </w:t>
              </w:r>
            </w:hyperlink>
            <w:r w:rsidRPr="008F2EE2">
              <w:rPr>
                <w:rFonts w:cs="Arial"/>
                <w:color w:val="000000"/>
                <w:sz w:val="22"/>
                <w:szCs w:val="22"/>
                <w:lang w:eastAsia="en-GB"/>
              </w:rPr>
              <w:t>when making a decision about sharing young people's data with third parties.  </w:t>
            </w:r>
          </w:p>
          <w:p w:rsidRPr="008F2EE2" w:rsidR="00BB2834" w:rsidP="00497C97" w:rsidRDefault="00BB2834" w14:paraId="5D8FF35C"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When sending data electronically, make sure that you do this in a secure manner, for example as a zipped and password protected file or using a SFTP (Secure File Transfer Protocol) site.  </w:t>
            </w:r>
          </w:p>
          <w:p w:rsidRPr="008F2EE2" w:rsidR="00BB2834" w:rsidP="00497C97" w:rsidRDefault="00BB2834" w14:paraId="7677F965"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 xml:space="preserve">Aim for all personal data to be stored on the organisational database CARE. If, for any reason, you need to store personal data outside CARE, e.g. CARE extracts, this needs to be stored on </w:t>
            </w:r>
            <w:proofErr w:type="spellStart"/>
            <w:r w:rsidRPr="008F2EE2">
              <w:rPr>
                <w:rFonts w:cs="Arial"/>
                <w:color w:val="000000"/>
                <w:sz w:val="22"/>
                <w:szCs w:val="22"/>
                <w:lang w:eastAsia="en-GB"/>
              </w:rPr>
              <w:t>Sharepoint</w:t>
            </w:r>
            <w:proofErr w:type="spellEnd"/>
            <w:r w:rsidRPr="008F2EE2">
              <w:rPr>
                <w:rFonts w:cs="Arial"/>
                <w:color w:val="000000"/>
                <w:sz w:val="22"/>
                <w:szCs w:val="22"/>
                <w:lang w:eastAsia="en-GB"/>
              </w:rPr>
              <w:t>. </w:t>
            </w:r>
          </w:p>
          <w:p w:rsidRPr="008F2EE2" w:rsidR="00BB2834" w:rsidP="00497C97" w:rsidRDefault="00BB2834" w14:paraId="73A783E3"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If personal data has to be stored on a shared spreadsheet, ensure this is password protected and the password is only shared with those who need to access it.  </w:t>
            </w:r>
          </w:p>
          <w:p w:rsidRPr="008F2EE2" w:rsidR="00BB2834" w:rsidP="00497C97" w:rsidRDefault="00BB2834" w14:paraId="7C7B8064"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Shred/delete/securely dispose of documents containing personal data when no longer needed. </w:t>
            </w:r>
          </w:p>
          <w:p w:rsidRPr="008F2EE2" w:rsidR="00BB2834" w:rsidP="00497C97" w:rsidRDefault="00BB2834" w14:paraId="28F96FF2"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Keep securely locked any paper documents containing personal and/or sensitive data. </w:t>
            </w:r>
          </w:p>
          <w:p w:rsidRPr="008F2EE2" w:rsidR="00BB2834" w:rsidP="00497C97" w:rsidRDefault="00BB2834" w14:paraId="044854E2"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Carry out identification checks before giving out information about individuals.   </w:t>
            </w:r>
          </w:p>
          <w:p w:rsidRPr="008F2EE2" w:rsidR="00BB2834" w:rsidP="00497C97" w:rsidRDefault="00BB2834" w14:paraId="65ED1DE4"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When sending e-mails or post ensure you are sending them to the correct person. </w:t>
            </w:r>
          </w:p>
          <w:p w:rsidRPr="008F2EE2" w:rsidR="00BB2834" w:rsidP="00497C97" w:rsidRDefault="00BB2834" w14:paraId="54A0B215"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Always use Special Next Day Delivery when sending documents containing personal or sensitive data via post. </w:t>
            </w:r>
          </w:p>
          <w:p w:rsidRPr="008F2EE2" w:rsidR="00BB2834" w:rsidP="00497C97" w:rsidRDefault="00BB2834" w14:paraId="33DCABF1"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When making outgoing phone calls, make sure you are speaking to the right person before giving out any information. </w:t>
            </w:r>
          </w:p>
          <w:p w:rsidRPr="008F2EE2" w:rsidR="00BB2834" w:rsidP="00497C97" w:rsidRDefault="00BB2834" w14:paraId="33BD0E00"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Make sure that passwords you use to access websites storing personal data are secure and kept safe. </w:t>
            </w:r>
          </w:p>
          <w:p w:rsidRPr="008F2EE2" w:rsidR="00BB2834" w:rsidP="00497C97" w:rsidRDefault="00BB2834" w14:paraId="76CEDA7B" w14:textId="77777777">
            <w:pPr>
              <w:numPr>
                <w:ilvl w:val="0"/>
                <w:numId w:val="45"/>
              </w:numPr>
              <w:ind w:firstLine="0"/>
              <w:textAlignment w:val="baseline"/>
              <w:rPr>
                <w:rFonts w:cs="Arial"/>
                <w:sz w:val="22"/>
                <w:szCs w:val="22"/>
                <w:lang w:eastAsia="en-GB"/>
              </w:rPr>
            </w:pPr>
            <w:r w:rsidRPr="008F2EE2">
              <w:rPr>
                <w:rFonts w:cs="Arial"/>
                <w:color w:val="000000"/>
                <w:sz w:val="22"/>
                <w:szCs w:val="22"/>
                <w:lang w:eastAsia="en-GB"/>
              </w:rPr>
              <w:t>If you become aware of any data breaches or potential data breaches</w:t>
            </w:r>
            <w:r w:rsidRPr="008F2EE2">
              <w:rPr>
                <w:rFonts w:cs="Arial"/>
                <w:b/>
                <w:bCs/>
                <w:color w:val="000000"/>
                <w:sz w:val="22"/>
                <w:szCs w:val="22"/>
                <w:lang w:eastAsia="en-GB"/>
              </w:rPr>
              <w:t>, </w:t>
            </w:r>
            <w:r w:rsidRPr="008F2EE2">
              <w:rPr>
                <w:rFonts w:cs="Arial"/>
                <w:color w:val="000000"/>
                <w:sz w:val="22"/>
                <w:szCs w:val="22"/>
                <w:lang w:eastAsia="en-GB"/>
              </w:rPr>
              <w:t>please refer to the </w:t>
            </w:r>
            <w:hyperlink w:tgtFrame="_blank" w:history="1" r:id="rId29">
              <w:r w:rsidRPr="008F2EE2">
                <w:rPr>
                  <w:rFonts w:cs="Arial"/>
                  <w:color w:val="0563C1"/>
                  <w:sz w:val="22"/>
                  <w:szCs w:val="22"/>
                  <w:u w:val="single"/>
                  <w:lang w:eastAsia="en-GB"/>
                </w:rPr>
                <w:t>Personal Data Breach Procedures</w:t>
              </w:r>
            </w:hyperlink>
            <w:r w:rsidRPr="008F2EE2">
              <w:rPr>
                <w:rFonts w:cs="Arial"/>
                <w:b/>
                <w:bCs/>
                <w:color w:val="000000"/>
                <w:sz w:val="22"/>
                <w:szCs w:val="22"/>
                <w:lang w:eastAsia="en-GB"/>
              </w:rPr>
              <w:t> immediately </w:t>
            </w:r>
            <w:r w:rsidRPr="008F2EE2">
              <w:rPr>
                <w:rFonts w:cs="Arial"/>
                <w:color w:val="000000"/>
                <w:sz w:val="22"/>
                <w:szCs w:val="22"/>
                <w:lang w:eastAsia="en-GB"/>
              </w:rPr>
              <w:t>for the appropriate next steps to take. The incident will need to be reported on the Incident Reporting Log on the Intranet, flagged as ‘Data Protection’ so that the Data Protection Leads are notified., The designated DP Lead will investigate the incident and will decide on the appropriate course of action within 72 hours and notify the authorities and affected individuals, if deemed required under the circumstances.  </w:t>
            </w:r>
          </w:p>
        </w:tc>
      </w:tr>
      <w:tr w:rsidRPr="008F2EE2" w:rsidR="00BB2834" w:rsidTr="3993D11A" w14:paraId="7BCC3271" w14:textId="77777777">
        <w:trPr>
          <w:trHeight w:val="450"/>
        </w:trPr>
        <w:tc>
          <w:tcPr>
            <w:tcW w:w="975" w:type="dxa"/>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65CF5326" w14:textId="2F2AF1EE">
            <w:pPr>
              <w:jc w:val="center"/>
              <w:textAlignment w:val="baseline"/>
              <w:rPr>
                <w:rFonts w:ascii="Wingdings" w:hAnsi="Wingdings" w:eastAsia="Wingdings" w:cs="Wingdings"/>
                <w:noProof w:val="0"/>
                <w:color w:val="FF0000"/>
                <w:sz w:val="56"/>
                <w:szCs w:val="56"/>
                <w:lang w:val="en-GB"/>
              </w:rPr>
            </w:pPr>
            <w:r w:rsidRPr="3993D11A" w:rsidR="673EA336">
              <w:rPr>
                <w:rFonts w:ascii="Wingdings" w:hAnsi="Wingdings" w:eastAsia="Wingdings" w:cs="Wingdings"/>
                <w:b w:val="1"/>
                <w:bCs w:val="1"/>
                <w:noProof w:val="0"/>
                <w:color w:val="FF0000"/>
                <w:sz w:val="56"/>
                <w:szCs w:val="56"/>
                <w:lang w:val="en-GB"/>
              </w:rPr>
              <w:t>L</w:t>
            </w:r>
          </w:p>
          <w:p w:rsidRPr="008F2EE2" w:rsidR="00BB2834" w:rsidP="3993D11A" w:rsidRDefault="00BB2834" w14:paraId="4565B4EB" w14:textId="225E0530">
            <w:pPr>
              <w:pStyle w:val="Normal"/>
              <w:jc w:val="center"/>
              <w:textAlignment w:val="baseline"/>
              <w:rPr>
                <w:rFonts w:ascii="Arial" w:hAnsi="Arial" w:eastAsia="Times New Roman" w:cs="Times New Roman"/>
                <w:color w:val="FF0000"/>
                <w:sz w:val="22"/>
                <w:szCs w:val="22"/>
                <w:lang w:eastAsia="en-GB"/>
              </w:rPr>
            </w:pPr>
          </w:p>
        </w:tc>
        <w:tc>
          <w:tcPr>
            <w:tcW w:w="9060" w:type="dxa"/>
            <w:tcBorders>
              <w:top w:val="single" w:color="auto" w:sz="6" w:space="0"/>
              <w:left w:val="nil"/>
              <w:bottom w:val="single" w:color="auto" w:sz="6" w:space="0"/>
              <w:right w:val="single" w:color="auto" w:sz="6" w:space="0"/>
            </w:tcBorders>
            <w:shd w:val="clear" w:color="auto" w:fill="auto"/>
            <w:tcMar/>
            <w:vAlign w:val="center"/>
            <w:hideMark/>
          </w:tcPr>
          <w:p w:rsidRPr="008F2EE2" w:rsidR="00BB2834" w:rsidP="00497C97" w:rsidRDefault="00BB2834" w14:paraId="69DA78F4" w14:textId="77777777">
            <w:pPr>
              <w:numPr>
                <w:ilvl w:val="0"/>
                <w:numId w:val="46"/>
              </w:numPr>
              <w:ind w:firstLine="0"/>
              <w:textAlignment w:val="baseline"/>
              <w:rPr>
                <w:rFonts w:cs="Arial"/>
                <w:sz w:val="22"/>
                <w:szCs w:val="22"/>
                <w:lang w:eastAsia="en-GB"/>
              </w:rPr>
            </w:pPr>
            <w:r w:rsidRPr="008F2EE2">
              <w:rPr>
                <w:rFonts w:cs="Arial"/>
                <w:color w:val="000000"/>
                <w:sz w:val="22"/>
                <w:szCs w:val="22"/>
                <w:lang w:eastAsia="en-GB"/>
              </w:rPr>
              <w:t>Never leave any documents containing personal data laying around in the London office or your home office, this includes your desk and printers.  </w:t>
            </w:r>
          </w:p>
          <w:p w:rsidRPr="008F2EE2" w:rsidR="00BB2834" w:rsidP="00497C97" w:rsidRDefault="00BB2834" w14:paraId="7D5F23D2" w14:textId="77777777">
            <w:pPr>
              <w:numPr>
                <w:ilvl w:val="0"/>
                <w:numId w:val="46"/>
              </w:numPr>
              <w:ind w:firstLine="0"/>
              <w:textAlignment w:val="baseline"/>
              <w:rPr>
                <w:rFonts w:cs="Arial"/>
                <w:sz w:val="22"/>
                <w:szCs w:val="22"/>
                <w:lang w:eastAsia="en-GB"/>
              </w:rPr>
            </w:pPr>
            <w:r w:rsidRPr="008F2EE2">
              <w:rPr>
                <w:rFonts w:cs="Arial"/>
                <w:color w:val="000000"/>
                <w:sz w:val="22"/>
                <w:szCs w:val="22"/>
                <w:lang w:eastAsia="en-GB"/>
              </w:rPr>
              <w:t>Never send personal data via e-mail in files that are not encrypted (e.g. password protected). </w:t>
            </w:r>
          </w:p>
          <w:p w:rsidRPr="008F2EE2" w:rsidR="00BB2834" w:rsidP="00497C97" w:rsidRDefault="00BB2834" w14:paraId="45EE20CE" w14:textId="77777777">
            <w:pPr>
              <w:numPr>
                <w:ilvl w:val="0"/>
                <w:numId w:val="46"/>
              </w:numPr>
              <w:ind w:firstLine="0"/>
              <w:textAlignment w:val="baseline"/>
              <w:rPr>
                <w:rFonts w:cs="Arial"/>
                <w:sz w:val="22"/>
                <w:szCs w:val="22"/>
                <w:lang w:eastAsia="en-GB"/>
              </w:rPr>
            </w:pPr>
            <w:r w:rsidRPr="008F2EE2">
              <w:rPr>
                <w:rFonts w:cs="Arial"/>
                <w:color w:val="000000"/>
                <w:sz w:val="22"/>
                <w:szCs w:val="22"/>
                <w:lang w:eastAsia="en-GB"/>
              </w:rPr>
              <w:t>Aim to not carry with you any documents containing personal data outside of the London office or your home office; if this is absolutely necessary, take extra precautions, such as not leaving the documents unattended, making sure that you carry them in a securely closed folder/bag etc. </w:t>
            </w:r>
          </w:p>
          <w:p w:rsidRPr="008F2EE2" w:rsidR="00BB2834" w:rsidP="00497C97" w:rsidRDefault="00BB2834" w14:paraId="5B6D5FDE" w14:textId="77777777">
            <w:pPr>
              <w:numPr>
                <w:ilvl w:val="0"/>
                <w:numId w:val="46"/>
              </w:numPr>
              <w:ind w:firstLine="0"/>
              <w:textAlignment w:val="baseline"/>
              <w:rPr>
                <w:rFonts w:cs="Arial"/>
                <w:sz w:val="22"/>
                <w:szCs w:val="22"/>
                <w:lang w:eastAsia="en-GB"/>
              </w:rPr>
            </w:pPr>
            <w:r w:rsidRPr="008F2EE2">
              <w:rPr>
                <w:rFonts w:cs="Arial"/>
                <w:color w:val="000000"/>
                <w:sz w:val="22"/>
                <w:szCs w:val="22"/>
                <w:lang w:eastAsia="en-GB"/>
              </w:rPr>
              <w:t>Never disclose personal information to third parties without permission from the individual concerned. </w:t>
            </w:r>
          </w:p>
          <w:p w:rsidRPr="008F2EE2" w:rsidR="00BB2834" w:rsidP="00497C97" w:rsidRDefault="00BB2834" w14:paraId="0E03AA1C" w14:textId="77777777">
            <w:pPr>
              <w:numPr>
                <w:ilvl w:val="0"/>
                <w:numId w:val="46"/>
              </w:numPr>
              <w:ind w:firstLine="0"/>
              <w:textAlignment w:val="baseline"/>
              <w:rPr>
                <w:rFonts w:cs="Arial"/>
                <w:sz w:val="22"/>
                <w:szCs w:val="22"/>
                <w:lang w:eastAsia="en-GB"/>
              </w:rPr>
            </w:pPr>
            <w:r w:rsidRPr="008F2EE2">
              <w:rPr>
                <w:rFonts w:cs="Arial"/>
                <w:color w:val="000000"/>
                <w:sz w:val="22"/>
                <w:szCs w:val="22"/>
                <w:lang w:eastAsia="en-GB"/>
              </w:rPr>
              <w:t>Never share passwords you use to access websites storing personal data. </w:t>
            </w:r>
          </w:p>
          <w:p w:rsidRPr="008F2EE2" w:rsidR="00BB2834" w:rsidP="00497C97" w:rsidRDefault="00BB2834" w14:paraId="3DA19B36" w14:textId="77777777">
            <w:pPr>
              <w:numPr>
                <w:ilvl w:val="0"/>
                <w:numId w:val="46"/>
              </w:numPr>
              <w:ind w:firstLine="0"/>
              <w:textAlignment w:val="baseline"/>
              <w:rPr>
                <w:rFonts w:cs="Arial"/>
                <w:sz w:val="22"/>
                <w:szCs w:val="22"/>
                <w:lang w:eastAsia="en-GB"/>
              </w:rPr>
            </w:pPr>
            <w:r w:rsidRPr="008F2EE2">
              <w:rPr>
                <w:rFonts w:cs="Arial"/>
                <w:color w:val="000000"/>
                <w:sz w:val="22"/>
                <w:szCs w:val="22"/>
                <w:lang w:eastAsia="en-GB"/>
              </w:rPr>
              <w:t>Never transfer data to another country without prior approval from the Data Protection Leads (</w:t>
            </w:r>
            <w:hyperlink w:tgtFrame="_blank" w:history="1" r:id="rId30">
              <w:r w:rsidRPr="008F2EE2">
                <w:rPr>
                  <w:rFonts w:cs="Arial"/>
                  <w:color w:val="0563C1"/>
                  <w:sz w:val="22"/>
                  <w:szCs w:val="22"/>
                  <w:u w:val="single"/>
                  <w:lang w:eastAsia="en-GB"/>
                </w:rPr>
                <w:t>dataprotection@teenagecancertrust.org</w:t>
              </w:r>
            </w:hyperlink>
            <w:r w:rsidRPr="008F2EE2">
              <w:rPr>
                <w:rFonts w:cs="Arial"/>
                <w:color w:val="000000"/>
                <w:sz w:val="22"/>
                <w:szCs w:val="22"/>
                <w:lang w:eastAsia="en-GB"/>
              </w:rPr>
              <w:t>) </w:t>
            </w:r>
          </w:p>
        </w:tc>
      </w:tr>
    </w:tbl>
    <w:p w:rsidRPr="008F2EE2" w:rsidR="00BB2834" w:rsidP="00BB2834" w:rsidRDefault="00BB2834" w14:paraId="63B8125C" w14:textId="77777777">
      <w:pPr>
        <w:textAlignment w:val="baseline"/>
        <w:rPr>
          <w:rFonts w:cs="Arial"/>
          <w:sz w:val="22"/>
          <w:szCs w:val="22"/>
          <w:lang w:eastAsia="en-GB"/>
        </w:rPr>
      </w:pPr>
      <w:r w:rsidRPr="008F2EE2">
        <w:rPr>
          <w:rFonts w:cs="Arial"/>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53"/>
        <w:gridCol w:w="8898"/>
      </w:tblGrid>
      <w:tr w:rsidRPr="008F2EE2" w:rsidR="00BB2834" w:rsidTr="3993D11A" w14:paraId="07392FD8" w14:textId="77777777">
        <w:trPr>
          <w:trHeight w:val="30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27A53043" w14:textId="77777777">
            <w:pPr>
              <w:textAlignment w:val="baseline"/>
              <w:rPr>
                <w:rFonts w:cs="Arial"/>
                <w:sz w:val="22"/>
                <w:szCs w:val="22"/>
                <w:lang w:eastAsia="en-GB"/>
              </w:rPr>
            </w:pPr>
            <w:r w:rsidRPr="008F2EE2">
              <w:rPr>
                <w:rFonts w:cs="Arial"/>
                <w:b/>
                <w:bCs/>
                <w:color w:val="000000"/>
                <w:sz w:val="22"/>
                <w:szCs w:val="22"/>
                <w:lang w:eastAsia="en-GB"/>
              </w:rPr>
              <w:t>Principle 7</w:t>
            </w:r>
            <w:r w:rsidRPr="008F2EE2">
              <w:rPr>
                <w:rFonts w:cs="Arial"/>
                <w:color w:val="000000"/>
                <w:sz w:val="22"/>
                <w:szCs w:val="22"/>
                <w:lang w:eastAsia="en-GB"/>
              </w:rPr>
              <w:t>:  </w:t>
            </w:r>
            <w:r w:rsidRPr="008F2EE2">
              <w:rPr>
                <w:rFonts w:cs="Arial"/>
                <w:b/>
                <w:bCs/>
                <w:color w:val="000000"/>
                <w:sz w:val="22"/>
                <w:szCs w:val="22"/>
                <w:lang w:eastAsia="en-GB"/>
              </w:rPr>
              <w:t>Accountability and Governance</w:t>
            </w:r>
            <w:r w:rsidRPr="008F2EE2">
              <w:rPr>
                <w:rFonts w:cs="Arial"/>
                <w:color w:val="000000"/>
                <w:sz w:val="22"/>
                <w:szCs w:val="22"/>
                <w:lang w:eastAsia="en-GB"/>
              </w:rPr>
              <w:t> </w:t>
            </w:r>
          </w:p>
        </w:tc>
      </w:tr>
      <w:tr w:rsidRPr="008F2EE2" w:rsidR="00BB2834" w:rsidTr="3993D11A" w14:paraId="75088449" w14:textId="77777777">
        <w:trPr>
          <w:trHeight w:val="510"/>
        </w:trPr>
        <w:tc>
          <w:tcPr>
            <w:tcW w:w="100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F2EE2" w:rsidR="00BB2834" w:rsidP="00C0043D" w:rsidRDefault="00BB2834" w14:paraId="37ED191B" w14:textId="77777777">
            <w:pPr>
              <w:textAlignment w:val="baseline"/>
              <w:rPr>
                <w:rFonts w:cs="Arial"/>
                <w:sz w:val="22"/>
                <w:szCs w:val="22"/>
                <w:lang w:eastAsia="en-GB"/>
              </w:rPr>
            </w:pPr>
            <w:r w:rsidRPr="008F2EE2">
              <w:rPr>
                <w:rFonts w:cs="Arial"/>
                <w:color w:val="000000"/>
                <w:sz w:val="22"/>
                <w:szCs w:val="22"/>
                <w:lang w:eastAsia="en-GB"/>
              </w:rPr>
              <w:t> </w:t>
            </w:r>
          </w:p>
          <w:p w:rsidRPr="008F2EE2" w:rsidR="00BB2834" w:rsidP="00C0043D" w:rsidRDefault="00BB2834" w14:paraId="1DE8FE06" w14:textId="77777777">
            <w:pPr>
              <w:textAlignment w:val="baseline"/>
              <w:rPr>
                <w:rFonts w:cs="Arial"/>
                <w:sz w:val="22"/>
                <w:szCs w:val="22"/>
                <w:lang w:eastAsia="en-GB"/>
              </w:rPr>
            </w:pPr>
            <w:r w:rsidRPr="008F2EE2">
              <w:rPr>
                <w:rFonts w:cs="Arial"/>
                <w:b/>
                <w:bCs/>
                <w:color w:val="000000"/>
                <w:sz w:val="22"/>
                <w:szCs w:val="22"/>
                <w:lang w:eastAsia="en-GB"/>
              </w:rPr>
              <w:t>Definition</w:t>
            </w:r>
            <w:r w:rsidRPr="008F2EE2">
              <w:rPr>
                <w:rFonts w:cs="Arial"/>
                <w:color w:val="000000"/>
                <w:sz w:val="22"/>
                <w:szCs w:val="22"/>
                <w:lang w:eastAsia="en-GB"/>
              </w:rPr>
              <w:t>: </w:t>
            </w:r>
            <w:r w:rsidRPr="008F2EE2">
              <w:rPr>
                <w:rFonts w:cs="Arial"/>
                <w:i/>
                <w:iCs/>
                <w:color w:val="1F3864"/>
                <w:sz w:val="22"/>
                <w:szCs w:val="22"/>
                <w:lang w:eastAsia="en-GB"/>
              </w:rPr>
              <w:t>Teenage Cancer Trust shall be responsible for, and be able to demonstrate, compliance with the principles.</w:t>
            </w:r>
            <w:r w:rsidRPr="008F2EE2">
              <w:rPr>
                <w:rFonts w:cs="Arial"/>
                <w:color w:val="1F3864"/>
                <w:sz w:val="22"/>
                <w:szCs w:val="22"/>
                <w:lang w:eastAsia="en-GB"/>
              </w:rPr>
              <w:t> </w:t>
            </w:r>
          </w:p>
          <w:p w:rsidRPr="008F2EE2" w:rsidR="00BB2834" w:rsidP="00C0043D" w:rsidRDefault="00BB2834" w14:paraId="0E65DE29" w14:textId="77777777">
            <w:pPr>
              <w:textAlignment w:val="baseline"/>
              <w:rPr>
                <w:rFonts w:cs="Arial"/>
                <w:sz w:val="22"/>
                <w:szCs w:val="22"/>
                <w:lang w:eastAsia="en-GB"/>
              </w:rPr>
            </w:pPr>
            <w:r w:rsidRPr="008F2EE2">
              <w:rPr>
                <w:rFonts w:cs="Arial"/>
                <w:color w:val="1F3864"/>
                <w:sz w:val="22"/>
                <w:szCs w:val="22"/>
                <w:lang w:eastAsia="en-GB"/>
              </w:rPr>
              <w:lastRenderedPageBreak/>
              <w:t> </w:t>
            </w:r>
          </w:p>
        </w:tc>
      </w:tr>
      <w:tr w:rsidRPr="008F2EE2" w:rsidR="00BB2834" w:rsidTr="3993D11A" w14:paraId="5173ACC4" w14:textId="77777777">
        <w:trPr>
          <w:trHeight w:val="1727"/>
        </w:trPr>
        <w:tc>
          <w:tcPr>
            <w:tcW w:w="975"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8F2EE2" w:rsidR="00BB2834" w:rsidP="3993D11A" w:rsidRDefault="00BB2834" w14:paraId="62C7E9F7" w14:textId="6B00F98F">
            <w:pPr>
              <w:pStyle w:val="Normal"/>
              <w:jc w:val="center"/>
              <w:textAlignment w:val="baseline"/>
              <w:rPr>
                <w:rFonts w:ascii="Arial" w:hAnsi="Arial" w:eastAsia="Times New Roman" w:cs="Times New Roman"/>
                <w:noProof w:val="0"/>
                <w:sz w:val="22"/>
                <w:szCs w:val="22"/>
                <w:lang w:val="en-GB"/>
              </w:rPr>
            </w:pPr>
            <w:r w:rsidRPr="3993D11A" w:rsidR="54E8E4FB">
              <w:rPr>
                <w:rFonts w:ascii="Wingdings" w:hAnsi="Wingdings" w:eastAsia="Wingdings" w:cs="Wingdings"/>
                <w:b w:val="1"/>
                <w:bCs w:val="1"/>
                <w:noProof w:val="0"/>
                <w:color w:val="538135" w:themeColor="accent6" w:themeTint="FF" w:themeShade="BF"/>
                <w:sz w:val="56"/>
                <w:szCs w:val="56"/>
                <w:lang w:val="en-GB"/>
              </w:rPr>
              <w:t>J</w:t>
            </w:r>
            <w:r w:rsidRPr="3993D11A" w:rsidR="54E8E4FB">
              <w:rPr>
                <w:rFonts w:ascii="Wingdings" w:hAnsi="Wingdings" w:eastAsia="Wingdings" w:cs="Wingdings"/>
                <w:noProof w:val="0"/>
                <w:color w:val="538135" w:themeColor="accent6" w:themeTint="FF" w:themeShade="BF"/>
                <w:sz w:val="56"/>
                <w:szCs w:val="56"/>
                <w:lang w:val="en-GB"/>
              </w:rPr>
              <w:t xml:space="preserve"> </w:t>
            </w:r>
            <w:r w:rsidRPr="3993D11A" w:rsidR="54E8E4FB">
              <w:rPr>
                <w:rFonts w:ascii="Arial" w:hAnsi="Arial" w:eastAsia="Arial" w:cs="Arial"/>
                <w:noProof w:val="0"/>
                <w:sz w:val="22"/>
                <w:szCs w:val="22"/>
                <w:lang w:val="en-GB"/>
              </w:rPr>
              <w:t xml:space="preserve"> </w:t>
            </w:r>
          </w:p>
        </w:tc>
        <w:tc>
          <w:tcPr>
            <w:tcW w:w="9060" w:type="dxa"/>
            <w:tcBorders>
              <w:top w:val="single" w:color="auto" w:sz="6" w:space="0"/>
              <w:left w:val="nil"/>
              <w:bottom w:val="single" w:color="auto" w:sz="6" w:space="0"/>
              <w:right w:val="single" w:color="auto" w:sz="6" w:space="0"/>
            </w:tcBorders>
            <w:shd w:val="clear" w:color="auto" w:fill="auto"/>
            <w:tcMar/>
            <w:vAlign w:val="center"/>
            <w:hideMark/>
          </w:tcPr>
          <w:p w:rsidRPr="008F2EE2" w:rsidR="00BB2834" w:rsidP="00497C97" w:rsidRDefault="00BB2834" w14:paraId="2A6795E7" w14:textId="77777777">
            <w:pPr>
              <w:numPr>
                <w:ilvl w:val="0"/>
                <w:numId w:val="47"/>
              </w:numPr>
              <w:ind w:firstLine="0"/>
              <w:textAlignment w:val="baseline"/>
              <w:rPr>
                <w:rFonts w:cs="Arial"/>
                <w:sz w:val="22"/>
                <w:szCs w:val="22"/>
                <w:lang w:eastAsia="en-GB"/>
              </w:rPr>
            </w:pPr>
            <w:r w:rsidRPr="008F2EE2">
              <w:rPr>
                <w:rFonts w:cs="Arial"/>
                <w:color w:val="000000"/>
                <w:sz w:val="22"/>
                <w:szCs w:val="22"/>
                <w:lang w:eastAsia="en-GB"/>
              </w:rPr>
              <w:t>Remember that we are </w:t>
            </w:r>
            <w:r w:rsidRPr="008F2EE2">
              <w:rPr>
                <w:rFonts w:cs="Arial"/>
                <w:b/>
                <w:bCs/>
                <w:color w:val="000000"/>
                <w:sz w:val="22"/>
                <w:szCs w:val="22"/>
                <w:u w:val="single"/>
                <w:lang w:eastAsia="en-GB"/>
              </w:rPr>
              <w:t>all</w:t>
            </w:r>
            <w:r w:rsidRPr="008F2EE2">
              <w:rPr>
                <w:rFonts w:cs="Arial"/>
                <w:color w:val="000000"/>
                <w:sz w:val="22"/>
                <w:szCs w:val="22"/>
                <w:lang w:eastAsia="en-GB"/>
              </w:rPr>
              <w:t> responsible for keeping personal data secure and processing it in a lawful manner. </w:t>
            </w:r>
          </w:p>
          <w:p w:rsidRPr="008F2EE2" w:rsidR="00BB2834" w:rsidP="00497C97" w:rsidRDefault="00BB2834" w14:paraId="62EE8B58" w14:textId="77777777">
            <w:pPr>
              <w:numPr>
                <w:ilvl w:val="0"/>
                <w:numId w:val="47"/>
              </w:numPr>
              <w:ind w:firstLine="0"/>
              <w:textAlignment w:val="baseline"/>
              <w:rPr>
                <w:rFonts w:cs="Arial"/>
                <w:sz w:val="22"/>
                <w:szCs w:val="22"/>
                <w:lang w:eastAsia="en-GB"/>
              </w:rPr>
            </w:pPr>
            <w:r w:rsidRPr="008F2EE2">
              <w:rPr>
                <w:rFonts w:cs="Arial"/>
                <w:color w:val="000000"/>
                <w:sz w:val="22"/>
                <w:szCs w:val="22"/>
                <w:lang w:eastAsia="en-GB"/>
              </w:rPr>
              <w:t>Ensure that you are clear on the</w:t>
            </w:r>
            <w:r w:rsidRPr="008F2EE2">
              <w:rPr>
                <w:rFonts w:cs="Arial"/>
                <w:sz w:val="22"/>
                <w:szCs w:val="22"/>
                <w:lang w:eastAsia="en-GB"/>
              </w:rPr>
              <w:t> </w:t>
            </w:r>
            <w:hyperlink w:tgtFrame="_blank" w:history="1" r:id="rId31">
              <w:r w:rsidRPr="008F2EE2">
                <w:rPr>
                  <w:rFonts w:cs="Arial"/>
                  <w:sz w:val="22"/>
                  <w:szCs w:val="22"/>
                  <w:lang w:eastAsia="en-GB"/>
                </w:rPr>
                <w:t>organisational roles and responsibilities</w:t>
              </w:r>
            </w:hyperlink>
            <w:r w:rsidRPr="008F2EE2">
              <w:rPr>
                <w:rFonts w:cs="Arial"/>
                <w:sz w:val="22"/>
                <w:szCs w:val="22"/>
                <w:lang w:eastAsia="en-GB"/>
              </w:rPr>
              <w:t xml:space="preserve"> around </w:t>
            </w:r>
            <w:r w:rsidRPr="008F2EE2">
              <w:rPr>
                <w:rFonts w:cs="Arial"/>
                <w:color w:val="000000"/>
                <w:sz w:val="22"/>
                <w:szCs w:val="22"/>
                <w:lang w:eastAsia="en-GB"/>
              </w:rPr>
              <w:t>Data Protection, including Data Protection Leads and Data Protection Officer. </w:t>
            </w:r>
          </w:p>
          <w:p w:rsidRPr="008F2EE2" w:rsidR="00BB2834" w:rsidP="00497C97" w:rsidRDefault="00BB2834" w14:paraId="7464934B" w14:textId="77777777">
            <w:pPr>
              <w:numPr>
                <w:ilvl w:val="0"/>
                <w:numId w:val="47"/>
              </w:numPr>
              <w:ind w:firstLine="0"/>
              <w:textAlignment w:val="baseline"/>
              <w:rPr>
                <w:rFonts w:cs="Arial"/>
                <w:sz w:val="22"/>
                <w:szCs w:val="22"/>
                <w:lang w:eastAsia="en-GB"/>
              </w:rPr>
            </w:pPr>
            <w:r w:rsidRPr="008F2EE2">
              <w:rPr>
                <w:rFonts w:cs="Arial"/>
                <w:color w:val="000000"/>
                <w:sz w:val="22"/>
                <w:szCs w:val="22"/>
                <w:lang w:eastAsia="en-GB"/>
              </w:rPr>
              <w:t>If you are unsure of anything, always flag with our Data Protection Leads, so they can offer advice or additional training for you or your team. </w:t>
            </w:r>
          </w:p>
        </w:tc>
      </w:tr>
      <w:tr w:rsidRPr="008F2EE2" w:rsidR="00BB2834" w:rsidTr="3993D11A" w14:paraId="7F55E422" w14:textId="77777777">
        <w:trPr>
          <w:trHeight w:val="300"/>
        </w:trPr>
        <w:tc>
          <w:tcPr>
            <w:tcW w:w="0" w:type="auto"/>
            <w:vMerge/>
            <w:tcBorders/>
            <w:tcMar/>
            <w:vAlign w:val="center"/>
            <w:hideMark/>
          </w:tcPr>
          <w:p w:rsidRPr="008F2EE2" w:rsidR="00BB2834" w:rsidP="00C0043D" w:rsidRDefault="00BB2834" w14:paraId="5DB7B33E" w14:textId="77777777">
            <w:pPr>
              <w:rPr>
                <w:rFonts w:cs="Arial"/>
                <w:sz w:val="22"/>
                <w:szCs w:val="22"/>
                <w:lang w:eastAsia="en-GB"/>
              </w:rPr>
            </w:pPr>
          </w:p>
        </w:tc>
        <w:tc>
          <w:tcPr>
            <w:tcW w:w="9060" w:type="dxa"/>
            <w:tcBorders>
              <w:top w:val="single" w:color="auto" w:sz="6" w:space="0"/>
              <w:left w:val="nil"/>
              <w:bottom w:val="nil"/>
              <w:right w:val="single" w:color="auto" w:sz="6" w:space="0"/>
            </w:tcBorders>
            <w:shd w:val="clear" w:color="auto" w:fill="auto"/>
            <w:tcMar/>
            <w:vAlign w:val="center"/>
            <w:hideMark/>
          </w:tcPr>
          <w:p w:rsidRPr="008F2EE2" w:rsidR="00BB2834" w:rsidP="00C0043D" w:rsidRDefault="00BB2834" w14:paraId="6B643BC5" w14:textId="77777777">
            <w:pPr>
              <w:textAlignment w:val="baseline"/>
              <w:rPr>
                <w:rFonts w:cs="Arial"/>
                <w:sz w:val="22"/>
                <w:szCs w:val="22"/>
                <w:lang w:eastAsia="en-GB"/>
              </w:rPr>
            </w:pPr>
            <w:r w:rsidRPr="008F2EE2">
              <w:rPr>
                <w:rFonts w:cs="Arial"/>
                <w:color w:val="000000"/>
                <w:sz w:val="22"/>
                <w:szCs w:val="22"/>
                <w:lang w:eastAsia="en-GB"/>
              </w:rPr>
              <w:t> </w:t>
            </w:r>
          </w:p>
        </w:tc>
      </w:tr>
    </w:tbl>
    <w:p w:rsidRPr="008F2EE2" w:rsidR="00BB2834" w:rsidP="00BB2834" w:rsidRDefault="00BB2834" w14:paraId="1D1DD807" w14:textId="77777777">
      <w:pPr>
        <w:pStyle w:val="NoSpacing"/>
        <w:rPr>
          <w:rFonts w:ascii="Arial" w:hAnsi="Arial" w:cs="Arial"/>
          <w:sz w:val="22"/>
          <w:szCs w:val="22"/>
          <w:lang w:eastAsia="en-GB"/>
        </w:rPr>
      </w:pPr>
    </w:p>
    <w:p w:rsidRPr="008F2EE2" w:rsidR="00BB2834" w:rsidP="00BB2834" w:rsidRDefault="00BB2834" w14:paraId="1CF538C5" w14:textId="77777777">
      <w:pPr>
        <w:pStyle w:val="NoSpacing"/>
        <w:rPr>
          <w:rFonts w:ascii="Arial" w:hAnsi="Arial" w:cs="Arial"/>
          <w:sz w:val="22"/>
          <w:szCs w:val="22"/>
        </w:rPr>
      </w:pPr>
    </w:p>
    <w:p w:rsidRPr="008F2EE2" w:rsidR="00BB2834" w:rsidP="00497C97" w:rsidRDefault="00BB2834" w14:paraId="068FA833" w14:textId="77777777">
      <w:pPr>
        <w:pStyle w:val="NoSpacing"/>
        <w:numPr>
          <w:ilvl w:val="0"/>
          <w:numId w:val="22"/>
        </w:numPr>
        <w:ind w:left="0"/>
        <w:jc w:val="left"/>
        <w:rPr>
          <w:rFonts w:ascii="Arial" w:hAnsi="Arial" w:cs="Arial"/>
          <w:b/>
          <w:sz w:val="22"/>
          <w:szCs w:val="22"/>
          <w:u w:val="single"/>
          <w:lang w:eastAsia="en-GB"/>
        </w:rPr>
      </w:pPr>
      <w:r w:rsidRPr="008F2EE2">
        <w:rPr>
          <w:rFonts w:ascii="Arial" w:hAnsi="Arial" w:cs="Arial"/>
          <w:b/>
          <w:sz w:val="22"/>
          <w:szCs w:val="22"/>
          <w:u w:val="single"/>
          <w:lang w:eastAsia="en-GB"/>
        </w:rPr>
        <w:t>Individuals’ Rights</w:t>
      </w:r>
    </w:p>
    <w:p w:rsidRPr="008F2EE2" w:rsidR="00BB2834" w:rsidP="00BB2834" w:rsidRDefault="00BB2834" w14:paraId="50345CB5" w14:textId="77777777">
      <w:pPr>
        <w:pStyle w:val="NoSpacing"/>
        <w:rPr>
          <w:rFonts w:ascii="Arial" w:hAnsi="Arial" w:cs="Arial"/>
          <w:sz w:val="22"/>
          <w:szCs w:val="22"/>
          <w:lang w:eastAsia="en-GB"/>
        </w:rPr>
      </w:pPr>
    </w:p>
    <w:p w:rsidRPr="008F2EE2" w:rsidR="00BB2834" w:rsidP="00BB2834" w:rsidRDefault="00BB2834" w14:paraId="03D55DBB" w14:textId="77777777">
      <w:pPr>
        <w:textAlignment w:val="baseline"/>
        <w:rPr>
          <w:rFonts w:cs="Arial"/>
          <w:sz w:val="22"/>
          <w:szCs w:val="22"/>
          <w:lang w:eastAsia="en-GB"/>
        </w:rPr>
      </w:pPr>
      <w:r w:rsidRPr="008F2EE2">
        <w:rPr>
          <w:rFonts w:cs="Arial"/>
          <w:sz w:val="22"/>
          <w:szCs w:val="22"/>
          <w:lang w:eastAsia="en-GB"/>
        </w:rPr>
        <w:t>Personal data remains the property of the individual about whom the data is about and they hold a number of enhanced rights which organisations need to recognise and act upon, including the right to object to processing their data and the right to access what personal information is held by the data controller. </w:t>
      </w:r>
    </w:p>
    <w:p w:rsidRPr="008F2EE2" w:rsidR="00BB2834" w:rsidP="00BB2834" w:rsidRDefault="00BB2834" w14:paraId="2B797779" w14:textId="77777777">
      <w:pPr>
        <w:textAlignment w:val="baseline"/>
        <w:rPr>
          <w:rFonts w:cs="Arial"/>
          <w:sz w:val="22"/>
          <w:szCs w:val="22"/>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851"/>
      </w:tblGrid>
      <w:tr w:rsidRPr="008F2EE2" w:rsidR="00BB2834" w:rsidTr="00C0043D" w14:paraId="22B21248" w14:textId="77777777">
        <w:tc>
          <w:tcPr>
            <w:tcW w:w="10335" w:type="dxa"/>
            <w:tcBorders>
              <w:top w:val="single" w:color="000000" w:sz="6" w:space="0"/>
              <w:left w:val="single" w:color="000000" w:sz="6" w:space="0"/>
              <w:bottom w:val="single" w:color="000000" w:sz="6" w:space="0"/>
              <w:right w:val="single" w:color="000000" w:sz="6" w:space="0"/>
            </w:tcBorders>
            <w:shd w:val="clear" w:color="auto" w:fill="auto"/>
            <w:hideMark/>
          </w:tcPr>
          <w:p w:rsidRPr="008F2EE2" w:rsidR="00BB2834" w:rsidP="00C0043D" w:rsidRDefault="00BB2834" w14:paraId="6DE91AB2" w14:textId="77777777">
            <w:pPr>
              <w:textAlignment w:val="baseline"/>
              <w:rPr>
                <w:rFonts w:cs="Arial"/>
                <w:sz w:val="22"/>
                <w:szCs w:val="22"/>
                <w:lang w:eastAsia="en-GB"/>
              </w:rPr>
            </w:pPr>
            <w:r w:rsidRPr="008F2EE2">
              <w:rPr>
                <w:rFonts w:cs="Arial"/>
                <w:b/>
                <w:bCs/>
                <w:sz w:val="22"/>
                <w:szCs w:val="22"/>
                <w:lang w:eastAsia="en-GB"/>
              </w:rPr>
              <w:t>Right to be informed</w:t>
            </w:r>
            <w:r w:rsidRPr="008F2EE2">
              <w:rPr>
                <w:rFonts w:cs="Arial"/>
                <w:sz w:val="22"/>
                <w:szCs w:val="22"/>
                <w:lang w:eastAsia="en-GB"/>
              </w:rPr>
              <w:t> </w:t>
            </w:r>
          </w:p>
        </w:tc>
      </w:tr>
      <w:tr w:rsidRPr="008F2EE2" w:rsidR="00BB2834" w:rsidTr="00C0043D" w14:paraId="13E8116C"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497C97" w:rsidRDefault="00BB2834" w14:paraId="24741220" w14:textId="77777777">
            <w:pPr>
              <w:numPr>
                <w:ilvl w:val="0"/>
                <w:numId w:val="48"/>
              </w:numPr>
              <w:ind w:firstLine="0"/>
              <w:textAlignment w:val="baseline"/>
              <w:rPr>
                <w:rFonts w:cs="Arial"/>
                <w:sz w:val="22"/>
                <w:szCs w:val="22"/>
                <w:lang w:eastAsia="en-GB"/>
              </w:rPr>
            </w:pPr>
            <w:r w:rsidRPr="008F2EE2">
              <w:rPr>
                <w:rFonts w:cs="Arial"/>
                <w:color w:val="000000"/>
                <w:sz w:val="22"/>
                <w:szCs w:val="22"/>
                <w:lang w:eastAsia="en-GB"/>
              </w:rPr>
              <w:t>Individuals have the </w:t>
            </w:r>
            <w:r w:rsidRPr="008F2EE2">
              <w:rPr>
                <w:rFonts w:cs="Arial"/>
                <w:b/>
                <w:bCs/>
                <w:color w:val="000000"/>
                <w:sz w:val="22"/>
                <w:szCs w:val="22"/>
                <w:lang w:eastAsia="en-GB"/>
              </w:rPr>
              <w:t>right to be informed</w:t>
            </w:r>
            <w:r w:rsidRPr="008F2EE2">
              <w:rPr>
                <w:rFonts w:cs="Arial"/>
                <w:color w:val="000000"/>
                <w:sz w:val="22"/>
                <w:szCs w:val="22"/>
                <w:lang w:eastAsia="en-GB"/>
              </w:rPr>
              <w:t> about the collection and use of their personal data. We must provide them with information on our purposes for collecting and processing their personal data, our retention period for personal data and who it will be shared with. This is called privacy information and we make it available to individuals in our </w:t>
            </w:r>
            <w:hyperlink w:tgtFrame="_blank" w:history="1" r:id="rId32">
              <w:r w:rsidRPr="008F2EE2">
                <w:rPr>
                  <w:rFonts w:cs="Arial"/>
                  <w:color w:val="0563C1"/>
                  <w:sz w:val="22"/>
                  <w:szCs w:val="22"/>
                  <w:u w:val="single"/>
                  <w:lang w:eastAsia="en-GB"/>
                </w:rPr>
                <w:t>Privacy Policy</w:t>
              </w:r>
            </w:hyperlink>
            <w:r w:rsidRPr="008F2EE2">
              <w:rPr>
                <w:rFonts w:cs="Arial"/>
                <w:color w:val="000000"/>
                <w:sz w:val="22"/>
                <w:szCs w:val="22"/>
                <w:lang w:eastAsia="en-GB"/>
              </w:rPr>
              <w:t>, available on our website, which must be provided to individuals at the time we collect their personal data. </w:t>
            </w:r>
          </w:p>
        </w:tc>
      </w:tr>
      <w:tr w:rsidRPr="008F2EE2" w:rsidR="00BB2834" w:rsidTr="00C0043D" w14:paraId="62A9CE26"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C0043D" w:rsidRDefault="00BB2834" w14:paraId="48F10DC3" w14:textId="77777777">
            <w:pPr>
              <w:textAlignment w:val="baseline"/>
              <w:rPr>
                <w:rFonts w:cs="Arial"/>
                <w:sz w:val="22"/>
                <w:szCs w:val="22"/>
                <w:lang w:eastAsia="en-GB"/>
              </w:rPr>
            </w:pPr>
            <w:r w:rsidRPr="008F2EE2">
              <w:rPr>
                <w:rFonts w:cs="Arial"/>
                <w:b/>
                <w:bCs/>
                <w:sz w:val="22"/>
                <w:szCs w:val="22"/>
                <w:lang w:eastAsia="en-GB"/>
              </w:rPr>
              <w:t>Right of access</w:t>
            </w:r>
            <w:r w:rsidRPr="008F2EE2">
              <w:rPr>
                <w:rFonts w:cs="Arial"/>
                <w:sz w:val="22"/>
                <w:szCs w:val="22"/>
                <w:lang w:eastAsia="en-GB"/>
              </w:rPr>
              <w:t> </w:t>
            </w:r>
          </w:p>
        </w:tc>
      </w:tr>
      <w:tr w:rsidRPr="008F2EE2" w:rsidR="00BB2834" w:rsidTr="00C0043D" w14:paraId="5FDE7CB0"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497C97" w:rsidRDefault="00BB2834" w14:paraId="27567F9E" w14:textId="77777777">
            <w:pPr>
              <w:numPr>
                <w:ilvl w:val="0"/>
                <w:numId w:val="49"/>
              </w:numPr>
              <w:ind w:firstLine="0"/>
              <w:textAlignment w:val="baseline"/>
              <w:rPr>
                <w:rFonts w:cs="Arial"/>
                <w:sz w:val="22"/>
                <w:szCs w:val="22"/>
                <w:lang w:eastAsia="en-GB"/>
              </w:rPr>
            </w:pPr>
            <w:r w:rsidRPr="008F2EE2">
              <w:rPr>
                <w:rFonts w:cs="Arial"/>
                <w:color w:val="000000"/>
                <w:sz w:val="22"/>
                <w:szCs w:val="22"/>
                <w:lang w:eastAsia="en-GB"/>
              </w:rPr>
              <w:t>Individuals have a </w:t>
            </w:r>
            <w:r w:rsidRPr="008F2EE2">
              <w:rPr>
                <w:rFonts w:cs="Arial"/>
                <w:b/>
                <w:bCs/>
                <w:color w:val="000000"/>
                <w:sz w:val="22"/>
                <w:szCs w:val="22"/>
                <w:lang w:eastAsia="en-GB"/>
              </w:rPr>
              <w:t>right of access</w:t>
            </w:r>
            <w:r w:rsidRPr="008F2EE2">
              <w:rPr>
                <w:rFonts w:cs="Arial"/>
                <w:color w:val="000000"/>
                <w:sz w:val="22"/>
                <w:szCs w:val="22"/>
                <w:lang w:eastAsia="en-GB"/>
              </w:rPr>
              <w:t> to their personal data and any additional supplementary information (emails, spreadsheets etc.) If an individual requests to see all the information we hold about them, contact the DP leads on </w:t>
            </w:r>
            <w:hyperlink w:tgtFrame="_blank" w:history="1" r:id="rId33">
              <w:r w:rsidRPr="008F2EE2">
                <w:rPr>
                  <w:rFonts w:cs="Arial"/>
                  <w:color w:val="0563C1"/>
                  <w:sz w:val="22"/>
                  <w:szCs w:val="22"/>
                  <w:u w:val="single"/>
                  <w:lang w:eastAsia="en-GB"/>
                </w:rPr>
                <w:t>dataprotection@teenagecancertrust.org</w:t>
              </w:r>
            </w:hyperlink>
            <w:r w:rsidRPr="008F2EE2">
              <w:rPr>
                <w:rFonts w:cs="Arial"/>
                <w:color w:val="000000"/>
                <w:sz w:val="22"/>
                <w:szCs w:val="22"/>
                <w:lang w:eastAsia="en-GB"/>
              </w:rPr>
              <w:t> immediately so they can start dealing with the request without any delays. Refer to the </w:t>
            </w:r>
            <w:hyperlink w:tgtFrame="_blank" w:history="1" r:id="rId34">
              <w:r w:rsidRPr="008F2EE2">
                <w:rPr>
                  <w:rFonts w:cs="Arial"/>
                  <w:color w:val="0563C1"/>
                  <w:sz w:val="22"/>
                  <w:szCs w:val="22"/>
                  <w:u w:val="single"/>
                  <w:lang w:eastAsia="en-GB"/>
                </w:rPr>
                <w:t>Subject Access Request</w:t>
              </w:r>
            </w:hyperlink>
            <w:r w:rsidRPr="008F2EE2">
              <w:rPr>
                <w:rFonts w:cs="Arial"/>
                <w:color w:val="000000"/>
                <w:sz w:val="22"/>
                <w:szCs w:val="22"/>
                <w:lang w:eastAsia="en-GB"/>
              </w:rPr>
              <w:t> procedures for details on how to recognise and manage the request.   </w:t>
            </w:r>
          </w:p>
          <w:p w:rsidRPr="008F2EE2" w:rsidR="00BB2834" w:rsidP="00497C97" w:rsidRDefault="00BB2834" w14:paraId="3C6A94E2" w14:textId="77777777">
            <w:pPr>
              <w:numPr>
                <w:ilvl w:val="0"/>
                <w:numId w:val="49"/>
              </w:numPr>
              <w:ind w:firstLine="0"/>
              <w:textAlignment w:val="baseline"/>
              <w:rPr>
                <w:rFonts w:cs="Arial"/>
                <w:sz w:val="22"/>
                <w:szCs w:val="22"/>
                <w:lang w:eastAsia="en-GB"/>
              </w:rPr>
            </w:pPr>
            <w:r w:rsidRPr="008F2EE2">
              <w:rPr>
                <w:rFonts w:cs="Arial"/>
                <w:color w:val="000000"/>
                <w:sz w:val="22"/>
                <w:szCs w:val="22"/>
                <w:lang w:eastAsia="en-GB"/>
              </w:rPr>
              <w:t>Remember that any comments or notes you record on the individuals' record on the organisational database CARE, HR system, e-mails or similar, will need to be disclosed to the individual when a Subject Access Request is made. </w:t>
            </w:r>
          </w:p>
        </w:tc>
      </w:tr>
      <w:tr w:rsidRPr="008F2EE2" w:rsidR="00BB2834" w:rsidTr="00C0043D" w14:paraId="5993ED00"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C0043D" w:rsidRDefault="00BB2834" w14:paraId="75625CED" w14:textId="77777777">
            <w:pPr>
              <w:textAlignment w:val="baseline"/>
              <w:rPr>
                <w:rFonts w:cs="Arial"/>
                <w:sz w:val="22"/>
                <w:szCs w:val="22"/>
                <w:lang w:eastAsia="en-GB"/>
              </w:rPr>
            </w:pPr>
            <w:r w:rsidRPr="008F2EE2">
              <w:rPr>
                <w:rFonts w:cs="Arial"/>
                <w:b/>
                <w:bCs/>
                <w:sz w:val="22"/>
                <w:szCs w:val="22"/>
                <w:lang w:eastAsia="en-GB"/>
              </w:rPr>
              <w:t>Right to rectification</w:t>
            </w:r>
            <w:r w:rsidRPr="008F2EE2">
              <w:rPr>
                <w:rFonts w:cs="Arial"/>
                <w:sz w:val="22"/>
                <w:szCs w:val="22"/>
                <w:lang w:eastAsia="en-GB"/>
              </w:rPr>
              <w:t> </w:t>
            </w:r>
          </w:p>
        </w:tc>
      </w:tr>
      <w:tr w:rsidRPr="008F2EE2" w:rsidR="00BB2834" w:rsidTr="00C0043D" w14:paraId="39C0BF03"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497C97" w:rsidRDefault="00BB2834" w14:paraId="1AF8116A" w14:textId="77777777">
            <w:pPr>
              <w:numPr>
                <w:ilvl w:val="0"/>
                <w:numId w:val="50"/>
              </w:numPr>
              <w:ind w:firstLine="0"/>
              <w:textAlignment w:val="baseline"/>
              <w:rPr>
                <w:rFonts w:cs="Arial"/>
                <w:sz w:val="22"/>
                <w:szCs w:val="22"/>
                <w:lang w:eastAsia="en-GB"/>
              </w:rPr>
            </w:pPr>
            <w:r w:rsidRPr="008F2EE2">
              <w:rPr>
                <w:rFonts w:cs="Arial"/>
                <w:color w:val="000000"/>
                <w:sz w:val="22"/>
                <w:szCs w:val="22"/>
                <w:lang w:eastAsia="en-GB"/>
              </w:rPr>
              <w:t>Under GDPR, the </w:t>
            </w:r>
            <w:r w:rsidRPr="008F2EE2">
              <w:rPr>
                <w:rFonts w:cs="Arial"/>
                <w:b/>
                <w:bCs/>
                <w:color w:val="000000"/>
                <w:sz w:val="22"/>
                <w:szCs w:val="22"/>
                <w:lang w:eastAsia="en-GB"/>
              </w:rPr>
              <w:t>right to rectification</w:t>
            </w:r>
            <w:r w:rsidRPr="008F2EE2">
              <w:rPr>
                <w:rFonts w:cs="Arial"/>
                <w:color w:val="000000"/>
                <w:sz w:val="22"/>
                <w:szCs w:val="22"/>
                <w:lang w:eastAsia="en-GB"/>
              </w:rPr>
              <w:t> gives individuals the right to have inaccurate personal data which we hold rectified or completed if it is incomplete. If an individual informs us that information we hold on one of our databases is incorrect or incomplete, this must be amended </w:t>
            </w:r>
          </w:p>
        </w:tc>
      </w:tr>
      <w:tr w:rsidRPr="008F2EE2" w:rsidR="00BB2834" w:rsidTr="00C0043D" w14:paraId="0F91C488"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C0043D" w:rsidRDefault="00BB2834" w14:paraId="326CB613" w14:textId="77777777">
            <w:pPr>
              <w:textAlignment w:val="baseline"/>
              <w:rPr>
                <w:rFonts w:cs="Arial"/>
                <w:sz w:val="22"/>
                <w:szCs w:val="22"/>
                <w:lang w:eastAsia="en-GB"/>
              </w:rPr>
            </w:pPr>
            <w:r w:rsidRPr="008F2EE2">
              <w:rPr>
                <w:rFonts w:cs="Arial"/>
                <w:b/>
                <w:bCs/>
                <w:sz w:val="22"/>
                <w:szCs w:val="22"/>
                <w:lang w:eastAsia="en-GB"/>
              </w:rPr>
              <w:t>Right to erasure</w:t>
            </w:r>
            <w:r w:rsidRPr="008F2EE2">
              <w:rPr>
                <w:rFonts w:cs="Arial"/>
                <w:sz w:val="22"/>
                <w:szCs w:val="22"/>
                <w:lang w:eastAsia="en-GB"/>
              </w:rPr>
              <w:t> </w:t>
            </w:r>
          </w:p>
        </w:tc>
      </w:tr>
      <w:tr w:rsidRPr="008F2EE2" w:rsidR="00BB2834" w:rsidTr="00C0043D" w14:paraId="62B00306"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497C97" w:rsidRDefault="00BB2834" w14:paraId="662D4FC6" w14:textId="77777777">
            <w:pPr>
              <w:numPr>
                <w:ilvl w:val="0"/>
                <w:numId w:val="51"/>
              </w:numPr>
              <w:ind w:firstLine="0"/>
              <w:textAlignment w:val="baseline"/>
              <w:rPr>
                <w:rFonts w:cs="Arial"/>
                <w:sz w:val="22"/>
                <w:szCs w:val="22"/>
                <w:lang w:eastAsia="en-GB"/>
              </w:rPr>
            </w:pPr>
            <w:r w:rsidRPr="008F2EE2">
              <w:rPr>
                <w:rFonts w:cs="Arial"/>
                <w:color w:val="000000"/>
                <w:sz w:val="22"/>
                <w:szCs w:val="22"/>
                <w:lang w:eastAsia="en-GB"/>
              </w:rPr>
              <w:t>Individuals have the </w:t>
            </w:r>
            <w:r w:rsidRPr="008F2EE2">
              <w:rPr>
                <w:rFonts w:cs="Arial"/>
                <w:b/>
                <w:bCs/>
                <w:color w:val="000000"/>
                <w:sz w:val="22"/>
                <w:szCs w:val="22"/>
                <w:lang w:eastAsia="en-GB"/>
              </w:rPr>
              <w:t>right to be forgotten</w:t>
            </w:r>
            <w:r w:rsidRPr="008F2EE2">
              <w:rPr>
                <w:rFonts w:cs="Arial"/>
                <w:color w:val="000000"/>
                <w:sz w:val="22"/>
                <w:szCs w:val="22"/>
                <w:lang w:eastAsia="en-GB"/>
              </w:rPr>
              <w:t xml:space="preserve">, meaning we must be able to delete all of their personal data from our organisational databases and documents on </w:t>
            </w:r>
            <w:proofErr w:type="spellStart"/>
            <w:r w:rsidRPr="008F2EE2">
              <w:rPr>
                <w:rFonts w:cs="Arial"/>
                <w:color w:val="000000"/>
                <w:sz w:val="22"/>
                <w:szCs w:val="22"/>
                <w:lang w:eastAsia="en-GB"/>
              </w:rPr>
              <w:t>Sharepoint</w:t>
            </w:r>
            <w:proofErr w:type="spellEnd"/>
            <w:r w:rsidRPr="008F2EE2">
              <w:rPr>
                <w:rFonts w:cs="Arial"/>
                <w:color w:val="000000"/>
                <w:sz w:val="22"/>
                <w:szCs w:val="22"/>
                <w:lang w:eastAsia="en-GB"/>
              </w:rPr>
              <w:t xml:space="preserve"> and shared drives. </w:t>
            </w:r>
          </w:p>
          <w:p w:rsidRPr="008F2EE2" w:rsidR="00BB2834" w:rsidP="00497C97" w:rsidRDefault="00BB2834" w14:paraId="735A4BDF" w14:textId="77777777">
            <w:pPr>
              <w:numPr>
                <w:ilvl w:val="0"/>
                <w:numId w:val="51"/>
              </w:numPr>
              <w:ind w:firstLine="0"/>
              <w:textAlignment w:val="baseline"/>
              <w:rPr>
                <w:rFonts w:cs="Arial"/>
                <w:sz w:val="22"/>
                <w:szCs w:val="22"/>
                <w:lang w:eastAsia="en-GB"/>
              </w:rPr>
            </w:pPr>
            <w:r w:rsidRPr="008F2EE2">
              <w:rPr>
                <w:rFonts w:cs="Arial"/>
                <w:color w:val="000000"/>
                <w:sz w:val="22"/>
                <w:szCs w:val="22"/>
                <w:lang w:eastAsia="en-GB"/>
              </w:rPr>
              <w:t>If an individual requests to ‘be forgotten’ or erased (deleted) from our systems, contact the Data Protection Leads on </w:t>
            </w:r>
            <w:hyperlink w:tgtFrame="_blank" w:history="1" r:id="rId35">
              <w:r w:rsidRPr="008F2EE2">
                <w:rPr>
                  <w:rFonts w:cs="Arial"/>
                  <w:color w:val="0563C1"/>
                  <w:sz w:val="22"/>
                  <w:szCs w:val="22"/>
                  <w:u w:val="single"/>
                  <w:lang w:eastAsia="en-GB"/>
                </w:rPr>
                <w:t>dataprotection@teenagecancertrust.org</w:t>
              </w:r>
            </w:hyperlink>
            <w:r w:rsidRPr="008F2EE2">
              <w:rPr>
                <w:rFonts w:cs="Arial"/>
                <w:color w:val="000000"/>
                <w:sz w:val="22"/>
                <w:szCs w:val="22"/>
                <w:lang w:eastAsia="en-GB"/>
              </w:rPr>
              <w:t> immediately so they can start dealing with the request without any delays.  </w:t>
            </w:r>
          </w:p>
          <w:p w:rsidRPr="008F2EE2" w:rsidR="00BB2834" w:rsidP="00497C97" w:rsidRDefault="00BB2834" w14:paraId="6A1DAE42" w14:textId="77777777">
            <w:pPr>
              <w:numPr>
                <w:ilvl w:val="0"/>
                <w:numId w:val="51"/>
              </w:numPr>
              <w:ind w:firstLine="0"/>
              <w:textAlignment w:val="baseline"/>
              <w:rPr>
                <w:rFonts w:cs="Arial"/>
                <w:sz w:val="22"/>
                <w:szCs w:val="22"/>
                <w:lang w:eastAsia="en-GB"/>
              </w:rPr>
            </w:pPr>
            <w:r w:rsidRPr="008F2EE2">
              <w:rPr>
                <w:rFonts w:cs="Arial"/>
                <w:color w:val="000000"/>
                <w:sz w:val="22"/>
                <w:szCs w:val="22"/>
                <w:lang w:eastAsia="en-GB"/>
              </w:rPr>
              <w:t>Please refer to </w:t>
            </w:r>
            <w:hyperlink w:tgtFrame="_blank" w:history="1" r:id="rId36">
              <w:r w:rsidRPr="008F2EE2">
                <w:rPr>
                  <w:rFonts w:cs="Arial"/>
                  <w:color w:val="0563C1"/>
                  <w:sz w:val="22"/>
                  <w:szCs w:val="22"/>
                  <w:u w:val="single"/>
                  <w:lang w:eastAsia="en-GB"/>
                </w:rPr>
                <w:t>The Right to Erasure Policy</w:t>
              </w:r>
            </w:hyperlink>
            <w:r w:rsidRPr="008F2EE2">
              <w:rPr>
                <w:rFonts w:cs="Arial"/>
                <w:color w:val="000000"/>
                <w:sz w:val="22"/>
                <w:szCs w:val="22"/>
                <w:lang w:eastAsia="en-GB"/>
              </w:rPr>
              <w:t> on the intranet to familiarise yourself with the process and for more information.   </w:t>
            </w:r>
          </w:p>
          <w:p w:rsidRPr="008F2EE2" w:rsidR="00BB2834" w:rsidP="00497C97" w:rsidRDefault="00BB2834" w14:paraId="0FB30ABF" w14:textId="77777777">
            <w:pPr>
              <w:numPr>
                <w:ilvl w:val="0"/>
                <w:numId w:val="51"/>
              </w:numPr>
              <w:ind w:firstLine="0"/>
              <w:textAlignment w:val="baseline"/>
              <w:rPr>
                <w:rFonts w:cs="Arial"/>
                <w:sz w:val="22"/>
                <w:szCs w:val="22"/>
                <w:lang w:eastAsia="en-GB"/>
              </w:rPr>
            </w:pPr>
            <w:r w:rsidRPr="008F2EE2">
              <w:rPr>
                <w:rFonts w:cs="Arial"/>
                <w:sz w:val="22"/>
                <w:szCs w:val="22"/>
                <w:lang w:eastAsia="en-GB"/>
              </w:rPr>
              <w:t>Never ignore the request to be forgotten; if you are unsure if this is what the individual is asking for – speak to the Data Protection Leads. </w:t>
            </w:r>
          </w:p>
        </w:tc>
      </w:tr>
      <w:tr w:rsidRPr="008F2EE2" w:rsidR="00BB2834" w:rsidTr="00C0043D" w14:paraId="25A224BB"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C0043D" w:rsidRDefault="00BB2834" w14:paraId="1570DB84" w14:textId="77777777">
            <w:pPr>
              <w:textAlignment w:val="baseline"/>
              <w:rPr>
                <w:rFonts w:cs="Arial"/>
                <w:sz w:val="22"/>
                <w:szCs w:val="22"/>
                <w:lang w:eastAsia="en-GB"/>
              </w:rPr>
            </w:pPr>
            <w:r w:rsidRPr="008F2EE2">
              <w:rPr>
                <w:rFonts w:cs="Arial"/>
                <w:b/>
                <w:bCs/>
                <w:sz w:val="22"/>
                <w:szCs w:val="22"/>
                <w:lang w:eastAsia="en-GB"/>
              </w:rPr>
              <w:lastRenderedPageBreak/>
              <w:t>Right to restrict processing</w:t>
            </w:r>
            <w:r w:rsidRPr="008F2EE2">
              <w:rPr>
                <w:rFonts w:cs="Arial"/>
                <w:sz w:val="22"/>
                <w:szCs w:val="22"/>
                <w:lang w:eastAsia="en-GB"/>
              </w:rPr>
              <w:t> </w:t>
            </w:r>
          </w:p>
        </w:tc>
      </w:tr>
      <w:tr w:rsidRPr="008F2EE2" w:rsidR="00BB2834" w:rsidTr="00C0043D" w14:paraId="70C956EB"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497C97" w:rsidRDefault="00BB2834" w14:paraId="5867E23D" w14:textId="77777777">
            <w:pPr>
              <w:numPr>
                <w:ilvl w:val="0"/>
                <w:numId w:val="52"/>
              </w:numPr>
              <w:ind w:firstLine="0"/>
              <w:textAlignment w:val="baseline"/>
              <w:rPr>
                <w:rFonts w:cs="Arial"/>
                <w:sz w:val="22"/>
                <w:szCs w:val="22"/>
                <w:lang w:eastAsia="en-GB"/>
              </w:rPr>
            </w:pPr>
            <w:r w:rsidRPr="008F2EE2">
              <w:rPr>
                <w:rFonts w:cs="Arial"/>
                <w:color w:val="000000"/>
                <w:sz w:val="22"/>
                <w:szCs w:val="22"/>
                <w:lang w:eastAsia="en-GB"/>
              </w:rPr>
              <w:t>Don’t forget that individuals can limit the way that an organisation uses their data as well as put restrictions on how it is processed, under GDPR this is the </w:t>
            </w:r>
            <w:r w:rsidRPr="008F2EE2">
              <w:rPr>
                <w:rFonts w:cs="Arial"/>
                <w:b/>
                <w:bCs/>
                <w:color w:val="000000"/>
                <w:sz w:val="22"/>
                <w:szCs w:val="22"/>
                <w:lang w:eastAsia="en-GB"/>
              </w:rPr>
              <w:t>right to restrict processing</w:t>
            </w:r>
            <w:r w:rsidRPr="008F2EE2">
              <w:rPr>
                <w:rFonts w:cs="Arial"/>
                <w:color w:val="000000"/>
                <w:sz w:val="22"/>
                <w:szCs w:val="22"/>
                <w:lang w:eastAsia="en-GB"/>
              </w:rPr>
              <w:t>.  </w:t>
            </w:r>
          </w:p>
          <w:p w:rsidRPr="008F2EE2" w:rsidR="00BB2834" w:rsidP="00497C97" w:rsidRDefault="00BB2834" w14:paraId="245F22DE" w14:textId="77777777">
            <w:pPr>
              <w:numPr>
                <w:ilvl w:val="0"/>
                <w:numId w:val="52"/>
              </w:numPr>
              <w:ind w:firstLine="0"/>
              <w:textAlignment w:val="baseline"/>
              <w:rPr>
                <w:rFonts w:cs="Arial"/>
                <w:sz w:val="22"/>
                <w:szCs w:val="22"/>
                <w:lang w:eastAsia="en-GB"/>
              </w:rPr>
            </w:pPr>
            <w:r w:rsidRPr="008F2EE2">
              <w:rPr>
                <w:rFonts w:cs="Arial"/>
                <w:color w:val="000000"/>
                <w:sz w:val="22"/>
                <w:szCs w:val="22"/>
                <w:lang w:eastAsia="en-GB"/>
              </w:rPr>
              <w:t>Do not process an individual’s data if they have exercised their </w:t>
            </w:r>
            <w:r w:rsidRPr="008F2EE2">
              <w:rPr>
                <w:rFonts w:cs="Arial"/>
                <w:b/>
                <w:bCs/>
                <w:color w:val="000000"/>
                <w:sz w:val="22"/>
                <w:szCs w:val="22"/>
                <w:lang w:eastAsia="en-GB"/>
              </w:rPr>
              <w:t>right to restrict processing</w:t>
            </w:r>
            <w:r w:rsidRPr="008F2EE2">
              <w:rPr>
                <w:rFonts w:cs="Arial"/>
                <w:color w:val="000000"/>
                <w:sz w:val="22"/>
                <w:szCs w:val="22"/>
                <w:lang w:eastAsia="en-GB"/>
              </w:rPr>
              <w:t>, there are however a few exceptions to this, which include a legal basis for processing. </w:t>
            </w:r>
          </w:p>
        </w:tc>
      </w:tr>
      <w:tr w:rsidRPr="008F2EE2" w:rsidR="00BB2834" w:rsidTr="00C0043D" w14:paraId="7D022126" w14:textId="77777777">
        <w:trPr>
          <w:trHeight w:val="300"/>
        </w:trPr>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C0043D" w:rsidRDefault="00BB2834" w14:paraId="77185F04" w14:textId="77777777">
            <w:pPr>
              <w:textAlignment w:val="baseline"/>
              <w:rPr>
                <w:rFonts w:cs="Arial"/>
                <w:sz w:val="22"/>
                <w:szCs w:val="22"/>
                <w:lang w:eastAsia="en-GB"/>
              </w:rPr>
            </w:pPr>
            <w:r w:rsidRPr="008F2EE2">
              <w:rPr>
                <w:rFonts w:cs="Arial"/>
                <w:b/>
                <w:bCs/>
                <w:sz w:val="22"/>
                <w:szCs w:val="22"/>
                <w:lang w:eastAsia="en-GB"/>
              </w:rPr>
              <w:t>Right to object</w:t>
            </w:r>
            <w:r w:rsidRPr="008F2EE2">
              <w:rPr>
                <w:rFonts w:cs="Arial"/>
                <w:sz w:val="22"/>
                <w:szCs w:val="22"/>
                <w:lang w:eastAsia="en-GB"/>
              </w:rPr>
              <w:t> </w:t>
            </w:r>
          </w:p>
        </w:tc>
      </w:tr>
      <w:tr w:rsidRPr="008F2EE2" w:rsidR="00BB2834" w:rsidTr="00C0043D" w14:paraId="203F20D0"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497C97" w:rsidRDefault="00BB2834" w14:paraId="55BEA304" w14:textId="77777777">
            <w:pPr>
              <w:numPr>
                <w:ilvl w:val="0"/>
                <w:numId w:val="53"/>
              </w:numPr>
              <w:ind w:firstLine="0"/>
              <w:textAlignment w:val="baseline"/>
              <w:rPr>
                <w:rFonts w:cs="Arial"/>
                <w:sz w:val="22"/>
                <w:szCs w:val="22"/>
                <w:lang w:eastAsia="en-GB"/>
              </w:rPr>
            </w:pPr>
            <w:r w:rsidRPr="008F2EE2">
              <w:rPr>
                <w:rFonts w:cs="Arial"/>
                <w:color w:val="000000"/>
                <w:sz w:val="22"/>
                <w:szCs w:val="22"/>
                <w:lang w:eastAsia="en-GB"/>
              </w:rPr>
              <w:t>Never ignore a request from an individual who requests for their data not to be used for direct marketing purposes. The </w:t>
            </w:r>
            <w:r w:rsidRPr="008F2EE2">
              <w:rPr>
                <w:rFonts w:cs="Arial"/>
                <w:b/>
                <w:bCs/>
                <w:color w:val="000000"/>
                <w:sz w:val="22"/>
                <w:szCs w:val="22"/>
                <w:lang w:eastAsia="en-GB"/>
              </w:rPr>
              <w:t>right to object</w:t>
            </w:r>
            <w:r w:rsidRPr="008F2EE2">
              <w:rPr>
                <w:rFonts w:cs="Arial"/>
                <w:color w:val="000000"/>
                <w:sz w:val="22"/>
                <w:szCs w:val="22"/>
                <w:lang w:eastAsia="en-GB"/>
              </w:rPr>
              <w:t> gives individuals the absolute right to object to this processing and we must make people aware of their right to object by including an unsubscribe link or opt out wording on all communications. </w:t>
            </w:r>
          </w:p>
          <w:p w:rsidRPr="008F2EE2" w:rsidR="00BB2834" w:rsidP="00497C97" w:rsidRDefault="00BB2834" w14:paraId="0D80C62B" w14:textId="77777777">
            <w:pPr>
              <w:numPr>
                <w:ilvl w:val="0"/>
                <w:numId w:val="53"/>
              </w:numPr>
              <w:ind w:firstLine="0"/>
              <w:textAlignment w:val="baseline"/>
              <w:rPr>
                <w:rFonts w:cs="Arial"/>
                <w:sz w:val="22"/>
                <w:szCs w:val="22"/>
                <w:lang w:eastAsia="en-GB"/>
              </w:rPr>
            </w:pPr>
            <w:r w:rsidRPr="008F2EE2">
              <w:rPr>
                <w:rFonts w:cs="Arial"/>
                <w:color w:val="000000"/>
                <w:sz w:val="22"/>
                <w:szCs w:val="22"/>
                <w:lang w:eastAsia="en-GB"/>
              </w:rPr>
              <w:t>Don’t forget to update the individual’s contact preferences - </w:t>
            </w:r>
            <w:r w:rsidRPr="008F2EE2">
              <w:rPr>
                <w:rFonts w:cs="Arial"/>
                <w:sz w:val="22"/>
                <w:szCs w:val="22"/>
                <w:lang w:eastAsia="en-GB"/>
              </w:rPr>
              <w:t>suppressions onto their record on CARE, as/when requested by them </w:t>
            </w:r>
          </w:p>
        </w:tc>
      </w:tr>
      <w:tr w:rsidRPr="008F2EE2" w:rsidR="00BB2834" w:rsidTr="00C0043D" w14:paraId="4970B27E" w14:textId="77777777">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C0043D" w:rsidRDefault="00BB2834" w14:paraId="30DA8017" w14:textId="77777777">
            <w:pPr>
              <w:textAlignment w:val="baseline"/>
              <w:rPr>
                <w:rFonts w:cs="Arial"/>
                <w:sz w:val="22"/>
                <w:szCs w:val="22"/>
                <w:lang w:eastAsia="en-GB"/>
              </w:rPr>
            </w:pPr>
            <w:r w:rsidRPr="008F2EE2">
              <w:rPr>
                <w:rFonts w:cs="Arial"/>
                <w:b/>
                <w:bCs/>
                <w:sz w:val="22"/>
                <w:szCs w:val="22"/>
                <w:lang w:eastAsia="en-GB"/>
              </w:rPr>
              <w:t>Rights related to automated decision making including profiling</w:t>
            </w:r>
            <w:r w:rsidRPr="008F2EE2">
              <w:rPr>
                <w:rFonts w:cs="Arial"/>
                <w:sz w:val="22"/>
                <w:szCs w:val="22"/>
                <w:lang w:eastAsia="en-GB"/>
              </w:rPr>
              <w:t> </w:t>
            </w:r>
          </w:p>
        </w:tc>
      </w:tr>
      <w:tr w:rsidRPr="008F2EE2" w:rsidR="00BB2834" w:rsidTr="00C0043D" w14:paraId="591BE9A2" w14:textId="77777777">
        <w:trPr>
          <w:trHeight w:val="810"/>
        </w:trPr>
        <w:tc>
          <w:tcPr>
            <w:tcW w:w="10335" w:type="dxa"/>
            <w:tcBorders>
              <w:top w:val="nil"/>
              <w:left w:val="single" w:color="000000" w:sz="6" w:space="0"/>
              <w:bottom w:val="single" w:color="000000" w:sz="6" w:space="0"/>
              <w:right w:val="single" w:color="000000" w:sz="6" w:space="0"/>
            </w:tcBorders>
            <w:shd w:val="clear" w:color="auto" w:fill="auto"/>
            <w:hideMark/>
          </w:tcPr>
          <w:p w:rsidRPr="008F2EE2" w:rsidR="00BB2834" w:rsidP="00497C97" w:rsidRDefault="00BB2834" w14:paraId="037C7833" w14:textId="77777777">
            <w:pPr>
              <w:numPr>
                <w:ilvl w:val="0"/>
                <w:numId w:val="54"/>
              </w:numPr>
              <w:ind w:firstLine="0"/>
              <w:textAlignment w:val="baseline"/>
              <w:rPr>
                <w:rFonts w:cs="Arial"/>
                <w:sz w:val="22"/>
                <w:szCs w:val="22"/>
                <w:lang w:eastAsia="en-GB"/>
              </w:rPr>
            </w:pPr>
            <w:r w:rsidRPr="008F2EE2">
              <w:rPr>
                <w:rFonts w:cs="Arial"/>
                <w:color w:val="000000"/>
                <w:sz w:val="22"/>
                <w:szCs w:val="22"/>
                <w:lang w:eastAsia="en-GB"/>
              </w:rPr>
              <w:t>Individuals have the right to not be subjected to any </w:t>
            </w:r>
            <w:r w:rsidRPr="008F2EE2">
              <w:rPr>
                <w:rFonts w:cs="Arial"/>
                <w:b/>
                <w:bCs/>
                <w:color w:val="000000"/>
                <w:sz w:val="22"/>
                <w:szCs w:val="22"/>
                <w:lang w:eastAsia="en-GB"/>
              </w:rPr>
              <w:t>automated decision making</w:t>
            </w:r>
            <w:r w:rsidRPr="008F2EE2">
              <w:rPr>
                <w:rFonts w:cs="Arial"/>
                <w:color w:val="000000"/>
                <w:sz w:val="22"/>
                <w:szCs w:val="22"/>
                <w:lang w:eastAsia="en-GB"/>
              </w:rPr>
              <w:t> on their data, an example of this is large scale data </w:t>
            </w:r>
            <w:r w:rsidRPr="008F2EE2">
              <w:rPr>
                <w:rFonts w:cs="Arial"/>
                <w:b/>
                <w:bCs/>
                <w:color w:val="000000"/>
                <w:sz w:val="22"/>
                <w:szCs w:val="22"/>
                <w:lang w:eastAsia="en-GB"/>
              </w:rPr>
              <w:t>profiling</w:t>
            </w:r>
            <w:r w:rsidRPr="008F2EE2">
              <w:rPr>
                <w:rFonts w:cs="Arial"/>
                <w:color w:val="000000"/>
                <w:sz w:val="22"/>
                <w:szCs w:val="22"/>
                <w:lang w:eastAsia="en-GB"/>
              </w:rPr>
              <w:t>. As we may do data profiling from time to time, we inform about it in our </w:t>
            </w:r>
            <w:hyperlink w:tgtFrame="_blank" w:history="1" r:id="rId37">
              <w:r w:rsidRPr="008F2EE2">
                <w:rPr>
                  <w:rFonts w:cs="Arial"/>
                  <w:color w:val="0563C1"/>
                  <w:sz w:val="22"/>
                  <w:szCs w:val="22"/>
                  <w:u w:val="single"/>
                  <w:lang w:eastAsia="en-GB"/>
                </w:rPr>
                <w:t>Privacy Policy</w:t>
              </w:r>
            </w:hyperlink>
            <w:r w:rsidRPr="008F2EE2">
              <w:rPr>
                <w:rFonts w:cs="Arial"/>
                <w:color w:val="0563C1"/>
                <w:sz w:val="22"/>
                <w:szCs w:val="22"/>
                <w:u w:val="single"/>
                <w:lang w:eastAsia="en-GB"/>
              </w:rPr>
              <w:t> </w:t>
            </w:r>
            <w:r w:rsidRPr="008F2EE2">
              <w:rPr>
                <w:rFonts w:cs="Arial"/>
                <w:sz w:val="22"/>
                <w:szCs w:val="22"/>
                <w:lang w:eastAsia="en-GB"/>
              </w:rPr>
              <w:t>and we advise individuals they can opt out, if they wish to. </w:t>
            </w:r>
          </w:p>
        </w:tc>
      </w:tr>
    </w:tbl>
    <w:p w:rsidRPr="008F2EE2" w:rsidR="00BB2834" w:rsidP="00BB2834" w:rsidRDefault="00BB2834" w14:paraId="1EDED308" w14:textId="77777777">
      <w:pPr>
        <w:pStyle w:val="NoSpacing"/>
        <w:rPr>
          <w:rFonts w:ascii="Arial" w:hAnsi="Arial" w:cs="Arial"/>
          <w:sz w:val="22"/>
          <w:szCs w:val="22"/>
          <w:lang w:eastAsia="en-GB"/>
        </w:rPr>
      </w:pPr>
    </w:p>
    <w:p w:rsidRPr="008F2EE2" w:rsidR="00BB2834" w:rsidP="00BB2834" w:rsidRDefault="00BB2834" w14:paraId="655291F3" w14:textId="77777777">
      <w:pPr>
        <w:pStyle w:val="NoSpacing"/>
        <w:rPr>
          <w:rFonts w:ascii="Arial" w:hAnsi="Arial" w:cs="Arial"/>
          <w:sz w:val="22"/>
          <w:szCs w:val="22"/>
          <w:lang w:eastAsia="en-GB"/>
        </w:rPr>
      </w:pPr>
    </w:p>
    <w:p w:rsidRPr="008F2EE2" w:rsidR="00BB2834" w:rsidP="00BB2834" w:rsidRDefault="00BB2834" w14:paraId="2BB61263" w14:textId="77777777">
      <w:pPr>
        <w:pStyle w:val="NoSpacing"/>
        <w:rPr>
          <w:rFonts w:ascii="Arial" w:hAnsi="Arial" w:cs="Arial"/>
          <w:color w:val="333333"/>
          <w:sz w:val="22"/>
          <w:szCs w:val="22"/>
        </w:rPr>
      </w:pPr>
    </w:p>
    <w:p w:rsidRPr="008F2EE2" w:rsidR="00BB2834" w:rsidP="00BB2834" w:rsidRDefault="00BB2834" w14:paraId="02EC2427" w14:textId="77777777">
      <w:pPr>
        <w:pStyle w:val="NoSpacing"/>
        <w:rPr>
          <w:rFonts w:ascii="Arial" w:hAnsi="Arial" w:cs="Arial"/>
          <w:sz w:val="22"/>
          <w:szCs w:val="22"/>
          <w:lang w:eastAsia="en-GB"/>
        </w:rPr>
      </w:pPr>
    </w:p>
    <w:p w:rsidRPr="008F2EE2" w:rsidR="00BB2834" w:rsidP="00497C97" w:rsidRDefault="00BB2834" w14:paraId="3833AAE2" w14:textId="77777777">
      <w:pPr>
        <w:pStyle w:val="NoSpacing"/>
        <w:numPr>
          <w:ilvl w:val="0"/>
          <w:numId w:val="22"/>
        </w:numPr>
        <w:ind w:left="0"/>
        <w:jc w:val="left"/>
        <w:rPr>
          <w:rFonts w:ascii="Arial" w:hAnsi="Arial" w:cs="Arial"/>
          <w:sz w:val="22"/>
          <w:szCs w:val="22"/>
          <w:lang w:eastAsia="en-GB"/>
        </w:rPr>
      </w:pPr>
      <w:r w:rsidRPr="008F2EE2">
        <w:rPr>
          <w:rFonts w:ascii="Arial" w:hAnsi="Arial" w:cs="Arial"/>
          <w:b/>
          <w:sz w:val="22"/>
          <w:szCs w:val="22"/>
          <w:u w:val="single"/>
          <w:lang w:eastAsia="en-GB"/>
        </w:rPr>
        <w:t>Sensitive/Special Category Data</w:t>
      </w:r>
    </w:p>
    <w:p w:rsidRPr="008F2EE2" w:rsidR="00BB2834" w:rsidP="00BB2834" w:rsidRDefault="00BB2834" w14:paraId="312F7B38" w14:textId="77777777">
      <w:pPr>
        <w:pStyle w:val="NoSpacing"/>
        <w:jc w:val="left"/>
        <w:rPr>
          <w:rFonts w:ascii="Arial" w:hAnsi="Arial" w:cs="Arial"/>
          <w:b/>
          <w:sz w:val="22"/>
          <w:szCs w:val="22"/>
          <w:u w:val="single"/>
          <w:lang w:eastAsia="en-GB"/>
        </w:rPr>
      </w:pPr>
    </w:p>
    <w:p w:rsidRPr="008F2EE2" w:rsidR="00BB2834" w:rsidP="00BB2834" w:rsidRDefault="00BB2834" w14:paraId="0596D908" w14:textId="77777777">
      <w:pPr>
        <w:autoSpaceDE w:val="0"/>
        <w:autoSpaceDN w:val="0"/>
        <w:adjustRightInd w:val="0"/>
        <w:rPr>
          <w:rFonts w:cs="Arial"/>
          <w:sz w:val="22"/>
          <w:szCs w:val="22"/>
          <w:lang w:eastAsia="en-GB"/>
        </w:rPr>
      </w:pPr>
      <w:r w:rsidRPr="008F2EE2">
        <w:rPr>
          <w:rFonts w:cs="Arial"/>
          <w:sz w:val="22"/>
          <w:szCs w:val="22"/>
          <w:lang w:eastAsia="en-GB"/>
        </w:rPr>
        <w:t>Special category (also referred to as sensitive) personal data is personal data which relates to an</w:t>
      </w:r>
    </w:p>
    <w:p w:rsidRPr="008F2EE2" w:rsidR="00BB2834" w:rsidP="00BB2834" w:rsidRDefault="00BB2834" w14:paraId="0710B88A" w14:textId="77777777">
      <w:pPr>
        <w:autoSpaceDE w:val="0"/>
        <w:autoSpaceDN w:val="0"/>
        <w:adjustRightInd w:val="0"/>
        <w:rPr>
          <w:rFonts w:cs="Arial"/>
          <w:sz w:val="22"/>
          <w:szCs w:val="22"/>
          <w:lang w:eastAsia="en-GB"/>
        </w:rPr>
      </w:pPr>
      <w:r w:rsidRPr="008F2EE2">
        <w:rPr>
          <w:rFonts w:cs="Arial"/>
          <w:sz w:val="22"/>
          <w:szCs w:val="22"/>
          <w:lang w:eastAsia="en-GB"/>
        </w:rPr>
        <w:t>individual (highlighted in bold the data that Teenage Cancer Trust would most commonly collect):</w:t>
      </w:r>
    </w:p>
    <w:p w:rsidRPr="008F2EE2" w:rsidR="00BB2834" w:rsidP="00BB2834" w:rsidRDefault="00BB2834" w14:paraId="27843531" w14:textId="77777777">
      <w:pPr>
        <w:autoSpaceDE w:val="0"/>
        <w:autoSpaceDN w:val="0"/>
        <w:adjustRightInd w:val="0"/>
        <w:rPr>
          <w:rFonts w:cs="Arial"/>
          <w:sz w:val="22"/>
          <w:szCs w:val="22"/>
          <w:lang w:eastAsia="en-GB"/>
        </w:rPr>
      </w:pPr>
    </w:p>
    <w:p w:rsidRPr="008F2EE2" w:rsidR="00BB2834" w:rsidP="00497C97" w:rsidRDefault="00BB2834" w14:paraId="15F94EFA" w14:textId="77777777">
      <w:pPr>
        <w:numPr>
          <w:ilvl w:val="0"/>
          <w:numId w:val="55"/>
        </w:numPr>
        <w:autoSpaceDE w:val="0"/>
        <w:autoSpaceDN w:val="0"/>
        <w:adjustRightInd w:val="0"/>
        <w:rPr>
          <w:rFonts w:cs="Arial"/>
          <w:sz w:val="22"/>
          <w:szCs w:val="22"/>
          <w:lang w:eastAsia="en-GB"/>
        </w:rPr>
      </w:pPr>
      <w:r w:rsidRPr="008F2EE2">
        <w:rPr>
          <w:rFonts w:cs="Arial"/>
          <w:sz w:val="22"/>
          <w:szCs w:val="22"/>
          <w:lang w:eastAsia="en-GB"/>
        </w:rPr>
        <w:t>Racial or ethnic origin</w:t>
      </w:r>
    </w:p>
    <w:p w:rsidRPr="008F2EE2" w:rsidR="00BB2834" w:rsidP="00497C97" w:rsidRDefault="00BB2834" w14:paraId="18578CD0" w14:textId="77777777">
      <w:pPr>
        <w:numPr>
          <w:ilvl w:val="0"/>
          <w:numId w:val="55"/>
        </w:numPr>
        <w:autoSpaceDE w:val="0"/>
        <w:autoSpaceDN w:val="0"/>
        <w:adjustRightInd w:val="0"/>
        <w:rPr>
          <w:rFonts w:cs="Arial"/>
          <w:sz w:val="22"/>
          <w:szCs w:val="22"/>
          <w:lang w:eastAsia="en-GB"/>
        </w:rPr>
      </w:pPr>
      <w:r w:rsidRPr="008F2EE2">
        <w:rPr>
          <w:rFonts w:cs="Arial"/>
          <w:sz w:val="22"/>
          <w:szCs w:val="22"/>
          <w:lang w:eastAsia="en-GB"/>
        </w:rPr>
        <w:t>Political opinion or trade union memberships</w:t>
      </w:r>
    </w:p>
    <w:p w:rsidRPr="008F2EE2" w:rsidR="00BB2834" w:rsidP="00497C97" w:rsidRDefault="00BB2834" w14:paraId="71C1BFAE" w14:textId="77777777">
      <w:pPr>
        <w:numPr>
          <w:ilvl w:val="0"/>
          <w:numId w:val="55"/>
        </w:numPr>
        <w:autoSpaceDE w:val="0"/>
        <w:autoSpaceDN w:val="0"/>
        <w:adjustRightInd w:val="0"/>
        <w:rPr>
          <w:rFonts w:cs="Arial"/>
          <w:sz w:val="22"/>
          <w:szCs w:val="22"/>
          <w:lang w:eastAsia="en-GB"/>
        </w:rPr>
      </w:pPr>
      <w:r w:rsidRPr="008F2EE2">
        <w:rPr>
          <w:rFonts w:cs="Arial"/>
          <w:sz w:val="22"/>
          <w:szCs w:val="22"/>
          <w:lang w:eastAsia="en-GB"/>
        </w:rPr>
        <w:t>Religious beliefs</w:t>
      </w:r>
    </w:p>
    <w:p w:rsidRPr="008F2EE2" w:rsidR="00BB2834" w:rsidP="00497C97" w:rsidRDefault="00BB2834" w14:paraId="30E3784A" w14:textId="77777777">
      <w:pPr>
        <w:numPr>
          <w:ilvl w:val="0"/>
          <w:numId w:val="55"/>
        </w:numPr>
        <w:autoSpaceDE w:val="0"/>
        <w:autoSpaceDN w:val="0"/>
        <w:adjustRightInd w:val="0"/>
        <w:rPr>
          <w:rFonts w:cs="Arial"/>
          <w:sz w:val="22"/>
          <w:szCs w:val="22"/>
          <w:lang w:eastAsia="en-GB"/>
        </w:rPr>
      </w:pPr>
      <w:r w:rsidRPr="008F2EE2">
        <w:rPr>
          <w:rFonts w:cs="Arial"/>
          <w:sz w:val="22"/>
          <w:szCs w:val="22"/>
          <w:lang w:eastAsia="en-GB"/>
        </w:rPr>
        <w:t>Genetics or biometrics</w:t>
      </w:r>
    </w:p>
    <w:p w:rsidRPr="008F2EE2" w:rsidR="00BB2834" w:rsidP="00497C97" w:rsidRDefault="00BB2834" w14:paraId="218A6EF3" w14:textId="77777777">
      <w:pPr>
        <w:numPr>
          <w:ilvl w:val="0"/>
          <w:numId w:val="55"/>
        </w:numPr>
        <w:autoSpaceDE w:val="0"/>
        <w:autoSpaceDN w:val="0"/>
        <w:adjustRightInd w:val="0"/>
        <w:rPr>
          <w:rFonts w:cs="Arial"/>
          <w:b/>
          <w:bCs/>
          <w:sz w:val="22"/>
          <w:szCs w:val="22"/>
          <w:lang w:eastAsia="en-GB"/>
        </w:rPr>
      </w:pPr>
      <w:r w:rsidRPr="008F2EE2">
        <w:rPr>
          <w:rFonts w:cs="Arial"/>
          <w:b/>
          <w:bCs/>
          <w:sz w:val="22"/>
          <w:szCs w:val="22"/>
          <w:lang w:eastAsia="en-GB"/>
        </w:rPr>
        <w:t>Physical or mental health condition</w:t>
      </w:r>
    </w:p>
    <w:p w:rsidRPr="008F2EE2" w:rsidR="00BB2834" w:rsidP="00497C97" w:rsidRDefault="00BB2834" w14:paraId="56CF1F5E" w14:textId="77777777">
      <w:pPr>
        <w:numPr>
          <w:ilvl w:val="0"/>
          <w:numId w:val="55"/>
        </w:numPr>
        <w:autoSpaceDE w:val="0"/>
        <w:autoSpaceDN w:val="0"/>
        <w:adjustRightInd w:val="0"/>
        <w:rPr>
          <w:rFonts w:cs="Arial"/>
          <w:sz w:val="22"/>
          <w:szCs w:val="22"/>
          <w:lang w:eastAsia="en-GB"/>
        </w:rPr>
      </w:pPr>
      <w:r w:rsidRPr="008F2EE2">
        <w:rPr>
          <w:rFonts w:cs="Arial"/>
          <w:sz w:val="22"/>
          <w:szCs w:val="22"/>
          <w:lang w:eastAsia="en-GB"/>
        </w:rPr>
        <w:t>Sexual life/sexual orientation</w:t>
      </w:r>
    </w:p>
    <w:p w:rsidRPr="008F2EE2" w:rsidR="00BB2834" w:rsidP="00BB2834" w:rsidRDefault="00BB2834" w14:paraId="62F330BD" w14:textId="77777777">
      <w:pPr>
        <w:autoSpaceDE w:val="0"/>
        <w:autoSpaceDN w:val="0"/>
        <w:adjustRightInd w:val="0"/>
        <w:rPr>
          <w:rFonts w:cs="Arial"/>
          <w:sz w:val="22"/>
          <w:szCs w:val="22"/>
          <w:lang w:eastAsia="en-GB"/>
        </w:rPr>
      </w:pPr>
    </w:p>
    <w:p w:rsidRPr="008F2EE2" w:rsidR="00BB2834" w:rsidP="00BB2834" w:rsidRDefault="00BB2834" w14:paraId="26A1A977" w14:textId="77777777">
      <w:pPr>
        <w:autoSpaceDE w:val="0"/>
        <w:autoSpaceDN w:val="0"/>
        <w:adjustRightInd w:val="0"/>
        <w:rPr>
          <w:rFonts w:cs="Arial"/>
          <w:sz w:val="22"/>
          <w:szCs w:val="22"/>
          <w:lang w:eastAsia="en-GB"/>
        </w:rPr>
      </w:pPr>
      <w:r w:rsidRPr="008F2EE2">
        <w:rPr>
          <w:rFonts w:cs="Arial"/>
          <w:sz w:val="22"/>
          <w:szCs w:val="22"/>
          <w:lang w:eastAsia="en-GB"/>
        </w:rPr>
        <w:t xml:space="preserve">An individual’s criminal background is treated the same way as GDPR special category data under the DPA. </w:t>
      </w:r>
    </w:p>
    <w:p w:rsidRPr="008F2EE2" w:rsidR="00BB2834" w:rsidP="00BB2834" w:rsidRDefault="00BB2834" w14:paraId="22EEF5CD" w14:textId="77777777">
      <w:pPr>
        <w:autoSpaceDE w:val="0"/>
        <w:autoSpaceDN w:val="0"/>
        <w:adjustRightInd w:val="0"/>
        <w:rPr>
          <w:rFonts w:cs="Arial"/>
          <w:sz w:val="22"/>
          <w:szCs w:val="22"/>
          <w:lang w:eastAsia="en-GB"/>
        </w:rPr>
      </w:pPr>
    </w:p>
    <w:p w:rsidRPr="008F2EE2" w:rsidR="00BB2834" w:rsidP="00BB2834" w:rsidRDefault="00BB2834" w14:paraId="44587C75" w14:textId="77777777">
      <w:pPr>
        <w:autoSpaceDE w:val="0"/>
        <w:autoSpaceDN w:val="0"/>
        <w:adjustRightInd w:val="0"/>
        <w:rPr>
          <w:rFonts w:cs="Arial"/>
          <w:sz w:val="22"/>
          <w:szCs w:val="22"/>
          <w:lang w:eastAsia="en-GB"/>
        </w:rPr>
      </w:pPr>
      <w:r w:rsidRPr="008F2EE2">
        <w:rPr>
          <w:rFonts w:cs="Arial"/>
          <w:sz w:val="22"/>
          <w:szCs w:val="22"/>
          <w:lang w:eastAsia="en-GB"/>
        </w:rPr>
        <w:t>In order to lawfully process special category data, you must identify both a lawful basis under</w:t>
      </w:r>
    </w:p>
    <w:p w:rsidRPr="008F2EE2" w:rsidR="00BB2834" w:rsidP="00BB2834" w:rsidRDefault="00BB2834" w14:paraId="11AB7D2F" w14:textId="77777777">
      <w:pPr>
        <w:autoSpaceDE w:val="0"/>
        <w:autoSpaceDN w:val="0"/>
        <w:adjustRightInd w:val="0"/>
        <w:rPr>
          <w:rFonts w:cs="Arial"/>
          <w:sz w:val="22"/>
          <w:szCs w:val="22"/>
          <w:lang w:eastAsia="en-GB"/>
        </w:rPr>
      </w:pPr>
      <w:r w:rsidRPr="008F2EE2">
        <w:rPr>
          <w:rFonts w:cs="Arial"/>
          <w:sz w:val="22"/>
          <w:szCs w:val="22"/>
          <w:lang w:eastAsia="en-GB"/>
        </w:rPr>
        <w:t xml:space="preserve">Principle 1 </w:t>
      </w:r>
      <w:r w:rsidRPr="008F2EE2">
        <w:rPr>
          <w:rFonts w:cs="Arial"/>
          <w:b/>
          <w:bCs/>
          <w:sz w:val="22"/>
          <w:szCs w:val="22"/>
          <w:lang w:eastAsia="en-GB"/>
        </w:rPr>
        <w:t xml:space="preserve">and </w:t>
      </w:r>
      <w:r w:rsidRPr="008F2EE2">
        <w:rPr>
          <w:rFonts w:cs="Arial"/>
          <w:sz w:val="22"/>
          <w:szCs w:val="22"/>
          <w:lang w:eastAsia="en-GB"/>
        </w:rPr>
        <w:t>also identify a separate condition for processing special category data under Article 9.</w:t>
      </w:r>
    </w:p>
    <w:p w:rsidRPr="008F2EE2" w:rsidR="00BB2834" w:rsidP="00BB2834" w:rsidRDefault="00BB2834" w14:paraId="7AEE1E08" w14:textId="77777777">
      <w:pPr>
        <w:autoSpaceDE w:val="0"/>
        <w:autoSpaceDN w:val="0"/>
        <w:adjustRightInd w:val="0"/>
        <w:rPr>
          <w:rFonts w:cs="Arial"/>
          <w:sz w:val="22"/>
          <w:szCs w:val="22"/>
          <w:lang w:eastAsia="en-GB"/>
        </w:rPr>
      </w:pPr>
    </w:p>
    <w:p w:rsidRPr="008F2EE2" w:rsidR="00BB2834" w:rsidP="00BB2834" w:rsidRDefault="00BB2834" w14:paraId="1C030E52" w14:textId="77777777">
      <w:pPr>
        <w:autoSpaceDE w:val="0"/>
        <w:autoSpaceDN w:val="0"/>
        <w:adjustRightInd w:val="0"/>
        <w:rPr>
          <w:rFonts w:cs="Arial"/>
          <w:sz w:val="22"/>
          <w:szCs w:val="22"/>
          <w:lang w:eastAsia="en-GB"/>
        </w:rPr>
      </w:pPr>
      <w:r w:rsidRPr="008F2EE2">
        <w:rPr>
          <w:rFonts w:cs="Arial"/>
          <w:sz w:val="22"/>
          <w:szCs w:val="22"/>
          <w:lang w:eastAsia="en-GB"/>
        </w:rPr>
        <w:t>In order to process special category data, we will usually need to rely on one of the following grounds:</w:t>
      </w:r>
    </w:p>
    <w:p w:rsidRPr="008F2EE2" w:rsidR="00BB2834" w:rsidP="00BB2834" w:rsidRDefault="00BB2834" w14:paraId="3C492B8B" w14:textId="77777777">
      <w:pPr>
        <w:autoSpaceDE w:val="0"/>
        <w:autoSpaceDN w:val="0"/>
        <w:adjustRightInd w:val="0"/>
        <w:rPr>
          <w:rFonts w:cs="Arial"/>
          <w:sz w:val="22"/>
          <w:szCs w:val="22"/>
          <w:lang w:eastAsia="en-GB"/>
        </w:rPr>
      </w:pPr>
      <w:r w:rsidRPr="008F2EE2">
        <w:rPr>
          <w:rFonts w:cs="Arial"/>
          <w:sz w:val="22"/>
          <w:szCs w:val="22"/>
          <w:lang w:eastAsia="en-GB"/>
        </w:rPr>
        <w:t>1. Explicit consent of the individual;</w:t>
      </w:r>
    </w:p>
    <w:p w:rsidRPr="008F2EE2" w:rsidR="00BB2834" w:rsidP="00BB2834" w:rsidRDefault="00BB2834" w14:paraId="5E183F79" w14:textId="77777777">
      <w:pPr>
        <w:autoSpaceDE w:val="0"/>
        <w:autoSpaceDN w:val="0"/>
        <w:adjustRightInd w:val="0"/>
        <w:rPr>
          <w:rFonts w:cs="Arial"/>
          <w:sz w:val="22"/>
          <w:szCs w:val="22"/>
          <w:lang w:eastAsia="en-GB"/>
        </w:rPr>
      </w:pPr>
      <w:r w:rsidRPr="008F2EE2">
        <w:rPr>
          <w:rFonts w:cs="Arial"/>
          <w:sz w:val="22"/>
          <w:szCs w:val="22"/>
          <w:lang w:eastAsia="en-GB"/>
        </w:rPr>
        <w:t>2. Necessary to comply with our obligations and rights in the field of employment and social</w:t>
      </w:r>
    </w:p>
    <w:p w:rsidRPr="008F2EE2" w:rsidR="00BB2834" w:rsidP="00BB2834" w:rsidRDefault="00BB2834" w14:paraId="6347E5D6" w14:textId="77777777">
      <w:pPr>
        <w:autoSpaceDE w:val="0"/>
        <w:autoSpaceDN w:val="0"/>
        <w:adjustRightInd w:val="0"/>
        <w:rPr>
          <w:rFonts w:cs="Arial"/>
          <w:sz w:val="22"/>
          <w:szCs w:val="22"/>
          <w:lang w:eastAsia="en-GB"/>
        </w:rPr>
      </w:pPr>
      <w:r w:rsidRPr="008F2EE2">
        <w:rPr>
          <w:rFonts w:cs="Arial"/>
          <w:sz w:val="22"/>
          <w:szCs w:val="22"/>
          <w:lang w:eastAsia="en-GB"/>
        </w:rPr>
        <w:t>security;</w:t>
      </w:r>
    </w:p>
    <w:p w:rsidRPr="008F2EE2" w:rsidR="00BB2834" w:rsidP="00BB2834" w:rsidRDefault="00BB2834" w14:paraId="58493DA0" w14:textId="77777777">
      <w:pPr>
        <w:autoSpaceDE w:val="0"/>
        <w:autoSpaceDN w:val="0"/>
        <w:adjustRightInd w:val="0"/>
        <w:rPr>
          <w:rFonts w:cs="Arial"/>
          <w:sz w:val="22"/>
          <w:szCs w:val="22"/>
          <w:lang w:eastAsia="en-GB"/>
        </w:rPr>
      </w:pPr>
      <w:r w:rsidRPr="008F2EE2">
        <w:rPr>
          <w:rFonts w:cs="Arial"/>
          <w:sz w:val="22"/>
          <w:szCs w:val="22"/>
          <w:lang w:eastAsia="en-GB"/>
        </w:rPr>
        <w:t>3. The relevant information has already manifestly been made public.</w:t>
      </w:r>
    </w:p>
    <w:p w:rsidRPr="008F2EE2" w:rsidR="00BB2834" w:rsidP="00BB2834" w:rsidRDefault="00BB2834" w14:paraId="0CCDF8C6" w14:textId="77777777">
      <w:pPr>
        <w:autoSpaceDE w:val="0"/>
        <w:autoSpaceDN w:val="0"/>
        <w:adjustRightInd w:val="0"/>
        <w:rPr>
          <w:rFonts w:cs="Arial"/>
          <w:sz w:val="22"/>
          <w:szCs w:val="22"/>
          <w:lang w:eastAsia="en-GB"/>
        </w:rPr>
      </w:pPr>
    </w:p>
    <w:p w:rsidRPr="008F2EE2" w:rsidR="00BB2834" w:rsidP="00BB2834" w:rsidRDefault="00BB2834" w14:paraId="54CD68A5" w14:textId="77777777">
      <w:pPr>
        <w:autoSpaceDE w:val="0"/>
        <w:autoSpaceDN w:val="0"/>
        <w:adjustRightInd w:val="0"/>
        <w:rPr>
          <w:rFonts w:cs="Arial"/>
          <w:sz w:val="22"/>
          <w:szCs w:val="22"/>
          <w:lang w:eastAsia="en-GB"/>
        </w:rPr>
      </w:pPr>
      <w:r w:rsidRPr="008F2EE2">
        <w:rPr>
          <w:rFonts w:cs="Arial"/>
          <w:sz w:val="22"/>
          <w:szCs w:val="22"/>
          <w:lang w:eastAsia="en-GB"/>
        </w:rPr>
        <w:t>Less commonly, we may seek to rely on:</w:t>
      </w:r>
    </w:p>
    <w:p w:rsidRPr="008F2EE2" w:rsidR="00BB2834" w:rsidP="00BB2834" w:rsidRDefault="00BB2834" w14:paraId="67345BEE" w14:textId="77777777">
      <w:pPr>
        <w:autoSpaceDE w:val="0"/>
        <w:autoSpaceDN w:val="0"/>
        <w:adjustRightInd w:val="0"/>
        <w:rPr>
          <w:rFonts w:cs="Arial"/>
          <w:sz w:val="22"/>
          <w:szCs w:val="22"/>
          <w:lang w:eastAsia="en-GB"/>
        </w:rPr>
      </w:pPr>
      <w:r w:rsidRPr="008F2EE2">
        <w:rPr>
          <w:rFonts w:cs="Arial"/>
          <w:sz w:val="22"/>
          <w:szCs w:val="22"/>
          <w:lang w:eastAsia="en-GB"/>
        </w:rPr>
        <w:t>1. Processing is necessary in connection with a legal claim;</w:t>
      </w:r>
    </w:p>
    <w:p w:rsidRPr="008F2EE2" w:rsidR="00BB2834" w:rsidP="00BB2834" w:rsidRDefault="00BB2834" w14:paraId="5EB79911" w14:textId="77777777">
      <w:pPr>
        <w:autoSpaceDE w:val="0"/>
        <w:autoSpaceDN w:val="0"/>
        <w:adjustRightInd w:val="0"/>
        <w:rPr>
          <w:rFonts w:cs="Arial"/>
          <w:sz w:val="22"/>
          <w:szCs w:val="22"/>
          <w:lang w:eastAsia="en-GB"/>
        </w:rPr>
      </w:pPr>
      <w:r w:rsidRPr="008F2EE2">
        <w:rPr>
          <w:rFonts w:cs="Arial"/>
          <w:sz w:val="22"/>
          <w:szCs w:val="22"/>
          <w:lang w:eastAsia="en-GB"/>
        </w:rPr>
        <w:t>2. Processing is necessary to protect the vital interests of the individual.</w:t>
      </w:r>
    </w:p>
    <w:p w:rsidRPr="008F2EE2" w:rsidR="00BB2834" w:rsidP="00BB2834" w:rsidRDefault="00BB2834" w14:paraId="447818B0" w14:textId="77777777">
      <w:pPr>
        <w:autoSpaceDE w:val="0"/>
        <w:autoSpaceDN w:val="0"/>
        <w:adjustRightInd w:val="0"/>
        <w:rPr>
          <w:rFonts w:cs="Arial"/>
          <w:sz w:val="22"/>
          <w:szCs w:val="22"/>
          <w:lang w:eastAsia="en-GB"/>
        </w:rPr>
      </w:pPr>
    </w:p>
    <w:p w:rsidRPr="008F2EE2" w:rsidR="00BB2834" w:rsidP="00BB2834" w:rsidRDefault="00BB2834" w14:paraId="4E57E6E9" w14:textId="77777777">
      <w:pPr>
        <w:autoSpaceDE w:val="0"/>
        <w:autoSpaceDN w:val="0"/>
        <w:adjustRightInd w:val="0"/>
        <w:rPr>
          <w:rFonts w:cs="Arial"/>
          <w:sz w:val="22"/>
          <w:szCs w:val="22"/>
          <w:lang w:eastAsia="en-GB"/>
        </w:rPr>
      </w:pPr>
      <w:r w:rsidRPr="008F2EE2">
        <w:rPr>
          <w:rFonts w:cs="Arial"/>
          <w:sz w:val="22"/>
          <w:szCs w:val="22"/>
          <w:lang w:eastAsia="en-GB"/>
        </w:rPr>
        <w:t>There are other conditions in Article 9 but these relate to information being necessary for the</w:t>
      </w:r>
    </w:p>
    <w:p w:rsidRPr="008F2EE2" w:rsidR="00BB2834" w:rsidP="00BB2834" w:rsidRDefault="00BB2834" w14:paraId="1D4263B8" w14:textId="77777777">
      <w:pPr>
        <w:autoSpaceDE w:val="0"/>
        <w:autoSpaceDN w:val="0"/>
        <w:adjustRightInd w:val="0"/>
        <w:rPr>
          <w:rFonts w:cs="Arial"/>
          <w:sz w:val="22"/>
          <w:szCs w:val="22"/>
          <w:lang w:eastAsia="en-GB"/>
        </w:rPr>
      </w:pPr>
      <w:r w:rsidRPr="008F2EE2">
        <w:rPr>
          <w:rFonts w:cs="Arial"/>
          <w:sz w:val="22"/>
          <w:szCs w:val="22"/>
          <w:lang w:eastAsia="en-GB"/>
        </w:rPr>
        <w:t>substantial public interest, reasons of occupational health or public interest in the sphere of public</w:t>
      </w:r>
    </w:p>
    <w:p w:rsidRPr="008F2EE2" w:rsidR="00BB2834" w:rsidP="00BB2834" w:rsidRDefault="00BB2834" w14:paraId="16F852FA" w14:textId="77777777">
      <w:pPr>
        <w:autoSpaceDE w:val="0"/>
        <w:autoSpaceDN w:val="0"/>
        <w:adjustRightInd w:val="0"/>
        <w:rPr>
          <w:rFonts w:cs="Arial"/>
          <w:sz w:val="22"/>
          <w:szCs w:val="22"/>
          <w:lang w:eastAsia="en-GB"/>
        </w:rPr>
      </w:pPr>
      <w:r w:rsidRPr="008F2EE2">
        <w:rPr>
          <w:rFonts w:cs="Arial"/>
          <w:sz w:val="22"/>
          <w:szCs w:val="22"/>
          <w:lang w:eastAsia="en-GB"/>
        </w:rPr>
        <w:t>health or scientific/historical research purposes and it is therefore highly unlikely that Teenage Cancer Trust would be able to establish one of these conditions.</w:t>
      </w:r>
    </w:p>
    <w:p w:rsidRPr="008F2EE2" w:rsidR="00BB2834" w:rsidP="00BB2834" w:rsidRDefault="00BB2834" w14:paraId="4F93FF16" w14:textId="77777777">
      <w:pPr>
        <w:pStyle w:val="NoSpacing"/>
        <w:jc w:val="left"/>
        <w:rPr>
          <w:rFonts w:ascii="Arial" w:hAnsi="Arial" w:cs="Arial"/>
          <w:sz w:val="22"/>
          <w:szCs w:val="22"/>
          <w:lang w:eastAsia="en-GB"/>
        </w:rPr>
      </w:pPr>
    </w:p>
    <w:p w:rsidRPr="008F2EE2" w:rsidR="00BB2834" w:rsidP="00BB2834" w:rsidRDefault="00BB2834" w14:paraId="7BADC6A8" w14:textId="77777777">
      <w:pPr>
        <w:pStyle w:val="NoSpacing"/>
        <w:rPr>
          <w:rFonts w:ascii="Arial" w:hAnsi="Arial" w:cs="Arial"/>
          <w:sz w:val="22"/>
          <w:szCs w:val="22"/>
        </w:rPr>
      </w:pPr>
    </w:p>
    <w:p w:rsidRPr="008F2EE2" w:rsidR="00BB2834" w:rsidP="00497C97" w:rsidRDefault="00BB2834" w14:paraId="54AB08CD" w14:textId="77777777">
      <w:pPr>
        <w:pStyle w:val="NoSpacing"/>
        <w:numPr>
          <w:ilvl w:val="0"/>
          <w:numId w:val="22"/>
        </w:numPr>
        <w:ind w:left="0"/>
        <w:jc w:val="left"/>
        <w:rPr>
          <w:rFonts w:ascii="Arial" w:hAnsi="Arial" w:cs="Arial"/>
          <w:b/>
          <w:sz w:val="22"/>
          <w:szCs w:val="22"/>
          <w:u w:val="single"/>
          <w:lang w:eastAsia="en-GB"/>
        </w:rPr>
      </w:pPr>
      <w:r w:rsidRPr="008F2EE2">
        <w:rPr>
          <w:rFonts w:ascii="Arial" w:hAnsi="Arial" w:cs="Arial"/>
          <w:b/>
          <w:sz w:val="22"/>
          <w:szCs w:val="22"/>
          <w:u w:val="single"/>
          <w:lang w:eastAsia="en-GB"/>
        </w:rPr>
        <w:t>Personal Data Breaches</w:t>
      </w:r>
    </w:p>
    <w:p w:rsidRPr="008F2EE2" w:rsidR="00BB2834" w:rsidP="00BB2834" w:rsidRDefault="00BB2834" w14:paraId="407D7E5C" w14:textId="77777777">
      <w:pPr>
        <w:pStyle w:val="NoSpacing"/>
        <w:rPr>
          <w:rFonts w:ascii="Arial" w:hAnsi="Arial" w:cs="Arial"/>
          <w:sz w:val="22"/>
          <w:szCs w:val="22"/>
          <w:lang w:eastAsia="en-GB"/>
        </w:rPr>
      </w:pPr>
    </w:p>
    <w:p w:rsidRPr="008F2EE2" w:rsidR="00BB2834" w:rsidP="00BB2834" w:rsidRDefault="00BB2834" w14:paraId="296559C1"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In a large organisation there will be occasions whether personal data is unlawfully or</w:t>
      </w:r>
    </w:p>
    <w:p w:rsidRPr="008F2EE2" w:rsidR="00BB2834" w:rsidP="00BB2834" w:rsidRDefault="00BB2834" w14:paraId="3030FBC9"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accidentally deleted, lost, altered without permission or disclosed or accessed by those who were not authorised to see or access the information. This is defined as a personal data breach. It will cover a huge variety of incidents such as:</w:t>
      </w:r>
    </w:p>
    <w:p w:rsidRPr="008F2EE2" w:rsidR="00BB2834" w:rsidP="00BB2834" w:rsidRDefault="00BB2834" w14:paraId="62380A1C" w14:textId="77777777">
      <w:pPr>
        <w:autoSpaceDE w:val="0"/>
        <w:autoSpaceDN w:val="0"/>
        <w:adjustRightInd w:val="0"/>
        <w:rPr>
          <w:rFonts w:cs="Arial"/>
          <w:color w:val="000000"/>
          <w:sz w:val="22"/>
          <w:szCs w:val="22"/>
          <w:lang w:eastAsia="en-GB"/>
        </w:rPr>
      </w:pPr>
      <w:r w:rsidRPr="008F2EE2">
        <w:rPr>
          <w:rFonts w:ascii="Segoe UI Symbol" w:hAnsi="Segoe UI Symbol" w:eastAsia="MS-Gothic" w:cs="Segoe UI Symbol"/>
          <w:color w:val="000000"/>
          <w:sz w:val="22"/>
          <w:szCs w:val="22"/>
          <w:lang w:eastAsia="en-GB"/>
        </w:rPr>
        <w:t>★</w:t>
      </w:r>
      <w:r w:rsidRPr="008F2EE2">
        <w:rPr>
          <w:rFonts w:eastAsia="MS-Gothic" w:cs="Arial"/>
          <w:color w:val="000000"/>
          <w:sz w:val="22"/>
          <w:szCs w:val="22"/>
          <w:lang w:eastAsia="en-GB"/>
        </w:rPr>
        <w:t xml:space="preserve"> </w:t>
      </w:r>
      <w:r w:rsidRPr="008F2EE2">
        <w:rPr>
          <w:rFonts w:cs="Arial"/>
          <w:color w:val="000000"/>
          <w:sz w:val="22"/>
          <w:szCs w:val="22"/>
          <w:lang w:eastAsia="en-GB"/>
        </w:rPr>
        <w:t>accidentally emailing a supporter’s details to the wrong email address;</w:t>
      </w:r>
    </w:p>
    <w:p w:rsidRPr="008F2EE2" w:rsidR="00BB2834" w:rsidP="00BB2834" w:rsidRDefault="00BB2834" w14:paraId="1AE8C7F0" w14:textId="77777777">
      <w:pPr>
        <w:autoSpaceDE w:val="0"/>
        <w:autoSpaceDN w:val="0"/>
        <w:adjustRightInd w:val="0"/>
        <w:rPr>
          <w:rFonts w:cs="Arial"/>
          <w:color w:val="000000"/>
          <w:sz w:val="22"/>
          <w:szCs w:val="22"/>
          <w:lang w:eastAsia="en-GB"/>
        </w:rPr>
      </w:pPr>
      <w:r w:rsidRPr="008F2EE2">
        <w:rPr>
          <w:rFonts w:ascii="Segoe UI Symbol" w:hAnsi="Segoe UI Symbol" w:eastAsia="MS-Gothic" w:cs="Segoe UI Symbol"/>
          <w:color w:val="000000"/>
          <w:sz w:val="22"/>
          <w:szCs w:val="22"/>
          <w:lang w:eastAsia="en-GB"/>
        </w:rPr>
        <w:t>★</w:t>
      </w:r>
      <w:r w:rsidRPr="008F2EE2">
        <w:rPr>
          <w:rFonts w:eastAsia="MS-Gothic" w:cs="Arial"/>
          <w:color w:val="000000"/>
          <w:sz w:val="22"/>
          <w:szCs w:val="22"/>
          <w:lang w:eastAsia="en-GB"/>
        </w:rPr>
        <w:t xml:space="preserve"> </w:t>
      </w:r>
      <w:r w:rsidRPr="008F2EE2">
        <w:rPr>
          <w:rFonts w:cs="Arial"/>
          <w:color w:val="000000"/>
          <w:sz w:val="22"/>
          <w:szCs w:val="22"/>
          <w:lang w:eastAsia="en-GB"/>
        </w:rPr>
        <w:t>paper consent forms being misplaced;</w:t>
      </w:r>
    </w:p>
    <w:p w:rsidRPr="008F2EE2" w:rsidR="00BB2834" w:rsidP="00BB2834" w:rsidRDefault="00BB2834" w14:paraId="6F4B0E03" w14:textId="77777777">
      <w:pPr>
        <w:autoSpaceDE w:val="0"/>
        <w:autoSpaceDN w:val="0"/>
        <w:adjustRightInd w:val="0"/>
        <w:rPr>
          <w:rFonts w:cs="Arial"/>
          <w:color w:val="000000"/>
          <w:sz w:val="22"/>
          <w:szCs w:val="22"/>
          <w:lang w:eastAsia="en-GB"/>
        </w:rPr>
      </w:pPr>
      <w:r w:rsidRPr="008F2EE2">
        <w:rPr>
          <w:rFonts w:ascii="Segoe UI Symbol" w:hAnsi="Segoe UI Symbol" w:eastAsia="MS-Gothic" w:cs="Segoe UI Symbol"/>
          <w:color w:val="000000"/>
          <w:sz w:val="22"/>
          <w:szCs w:val="22"/>
          <w:lang w:eastAsia="en-GB"/>
        </w:rPr>
        <w:t>★</w:t>
      </w:r>
      <w:r w:rsidRPr="008F2EE2">
        <w:rPr>
          <w:rFonts w:eastAsia="MS-Gothic" w:cs="Arial"/>
          <w:color w:val="000000"/>
          <w:sz w:val="22"/>
          <w:szCs w:val="22"/>
          <w:lang w:eastAsia="en-GB"/>
        </w:rPr>
        <w:t xml:space="preserve"> </w:t>
      </w:r>
      <w:r w:rsidRPr="008F2EE2">
        <w:rPr>
          <w:rFonts w:cs="Arial"/>
          <w:color w:val="000000"/>
          <w:sz w:val="22"/>
          <w:szCs w:val="22"/>
          <w:lang w:eastAsia="en-GB"/>
        </w:rPr>
        <w:t>a laptop being stolen which contained personal data;</w:t>
      </w:r>
    </w:p>
    <w:p w:rsidRPr="008F2EE2" w:rsidR="00BB2834" w:rsidP="00BB2834" w:rsidRDefault="00BB2834" w14:paraId="2D658266" w14:textId="77777777">
      <w:pPr>
        <w:autoSpaceDE w:val="0"/>
        <w:autoSpaceDN w:val="0"/>
        <w:adjustRightInd w:val="0"/>
        <w:rPr>
          <w:rFonts w:cs="Arial"/>
          <w:color w:val="000000"/>
          <w:sz w:val="22"/>
          <w:szCs w:val="22"/>
          <w:lang w:eastAsia="en-GB"/>
        </w:rPr>
      </w:pPr>
      <w:r w:rsidRPr="008F2EE2">
        <w:rPr>
          <w:rFonts w:ascii="Segoe UI Symbol" w:hAnsi="Segoe UI Symbol" w:eastAsia="MS-Gothic" w:cs="Segoe UI Symbol"/>
          <w:color w:val="000000"/>
          <w:sz w:val="22"/>
          <w:szCs w:val="22"/>
          <w:lang w:eastAsia="en-GB"/>
        </w:rPr>
        <w:t>★</w:t>
      </w:r>
      <w:r w:rsidRPr="008F2EE2">
        <w:rPr>
          <w:rFonts w:eastAsia="MS-Gothic" w:cs="Arial"/>
          <w:color w:val="000000"/>
          <w:sz w:val="22"/>
          <w:szCs w:val="22"/>
          <w:lang w:eastAsia="en-GB"/>
        </w:rPr>
        <w:t xml:space="preserve"> </w:t>
      </w:r>
      <w:r w:rsidRPr="008F2EE2">
        <w:rPr>
          <w:rFonts w:cs="Arial"/>
          <w:color w:val="000000"/>
          <w:sz w:val="22"/>
          <w:szCs w:val="22"/>
          <w:lang w:eastAsia="en-GB"/>
        </w:rPr>
        <w:t>a supplier notifying us that their systems have been unlawfully accessed;</w:t>
      </w:r>
    </w:p>
    <w:p w:rsidRPr="008F2EE2" w:rsidR="00BB2834" w:rsidP="00BB2834" w:rsidRDefault="00BB2834" w14:paraId="2A485FE4" w14:textId="77777777">
      <w:pPr>
        <w:autoSpaceDE w:val="0"/>
        <w:autoSpaceDN w:val="0"/>
        <w:adjustRightInd w:val="0"/>
        <w:rPr>
          <w:rFonts w:cs="Arial"/>
          <w:color w:val="000000"/>
          <w:sz w:val="22"/>
          <w:szCs w:val="22"/>
          <w:lang w:eastAsia="en-GB"/>
        </w:rPr>
      </w:pPr>
      <w:r w:rsidRPr="008F2EE2">
        <w:rPr>
          <w:rFonts w:ascii="Segoe UI Symbol" w:hAnsi="Segoe UI Symbol" w:eastAsia="MS-Gothic" w:cs="Segoe UI Symbol"/>
          <w:color w:val="000000"/>
          <w:sz w:val="22"/>
          <w:szCs w:val="22"/>
          <w:lang w:eastAsia="en-GB"/>
        </w:rPr>
        <w:t>★</w:t>
      </w:r>
      <w:r w:rsidRPr="008F2EE2">
        <w:rPr>
          <w:rFonts w:eastAsia="MS-Gothic" w:cs="Arial"/>
          <w:color w:val="000000"/>
          <w:sz w:val="22"/>
          <w:szCs w:val="22"/>
          <w:lang w:eastAsia="en-GB"/>
        </w:rPr>
        <w:t xml:space="preserve"> </w:t>
      </w:r>
      <w:r w:rsidRPr="008F2EE2">
        <w:rPr>
          <w:rFonts w:cs="Arial"/>
          <w:color w:val="000000"/>
          <w:sz w:val="22"/>
          <w:szCs w:val="22"/>
          <w:lang w:eastAsia="en-GB"/>
        </w:rPr>
        <w:t>the Teenage Cancer Trust system or network being hacked;</w:t>
      </w:r>
    </w:p>
    <w:p w:rsidRPr="008F2EE2" w:rsidR="00BB2834" w:rsidP="00BB2834" w:rsidRDefault="00BB2834" w14:paraId="359389B1" w14:textId="77777777">
      <w:pPr>
        <w:autoSpaceDE w:val="0"/>
        <w:autoSpaceDN w:val="0"/>
        <w:adjustRightInd w:val="0"/>
        <w:rPr>
          <w:rFonts w:cs="Arial"/>
          <w:color w:val="000000"/>
          <w:sz w:val="22"/>
          <w:szCs w:val="22"/>
          <w:lang w:eastAsia="en-GB"/>
        </w:rPr>
      </w:pPr>
      <w:r w:rsidRPr="008F2EE2">
        <w:rPr>
          <w:rFonts w:ascii="Segoe UI Symbol" w:hAnsi="Segoe UI Symbol" w:eastAsia="MS-Gothic" w:cs="Segoe UI Symbol"/>
          <w:color w:val="000000"/>
          <w:sz w:val="22"/>
          <w:szCs w:val="22"/>
          <w:lang w:eastAsia="en-GB"/>
        </w:rPr>
        <w:t>★</w:t>
      </w:r>
      <w:r w:rsidRPr="008F2EE2">
        <w:rPr>
          <w:rFonts w:eastAsia="MS-Gothic" w:cs="Arial"/>
          <w:color w:val="000000"/>
          <w:sz w:val="22"/>
          <w:szCs w:val="22"/>
          <w:lang w:eastAsia="en-GB"/>
        </w:rPr>
        <w:t xml:space="preserve"> </w:t>
      </w:r>
      <w:r w:rsidRPr="008F2EE2">
        <w:rPr>
          <w:rFonts w:cs="Arial"/>
          <w:color w:val="000000"/>
          <w:sz w:val="22"/>
          <w:szCs w:val="22"/>
          <w:lang w:eastAsia="en-GB"/>
        </w:rPr>
        <w:t>incorrect access being given to staff members of a document or database containing sensitive</w:t>
      </w:r>
    </w:p>
    <w:p w:rsidRPr="008F2EE2" w:rsidR="00BB2834" w:rsidP="00BB2834" w:rsidRDefault="00BB2834" w14:paraId="7816194C"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personal data. Teenage Cancer Trust has in place a Data Breach Incident Response Plan to respond with Personal Data Breaches. </w:t>
      </w:r>
    </w:p>
    <w:p w:rsidRPr="008F2EE2" w:rsidR="00BB2834" w:rsidP="00BB2834" w:rsidRDefault="00BB2834" w14:paraId="02D57C30" w14:textId="77777777">
      <w:pPr>
        <w:autoSpaceDE w:val="0"/>
        <w:autoSpaceDN w:val="0"/>
        <w:adjustRightInd w:val="0"/>
        <w:rPr>
          <w:rFonts w:cs="Arial"/>
          <w:color w:val="000000"/>
          <w:sz w:val="22"/>
          <w:szCs w:val="22"/>
          <w:lang w:eastAsia="en-GB"/>
        </w:rPr>
      </w:pPr>
    </w:p>
    <w:p w:rsidRPr="008F2EE2" w:rsidR="00BB2834" w:rsidP="00BB2834" w:rsidRDefault="00BB2834" w14:paraId="5309EF6A"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The key message for all staff members is that you </w:t>
      </w:r>
      <w:r w:rsidRPr="008F2EE2">
        <w:rPr>
          <w:rFonts w:cs="Arial"/>
          <w:b/>
          <w:bCs/>
          <w:color w:val="000000"/>
          <w:sz w:val="22"/>
          <w:szCs w:val="22"/>
          <w:lang w:eastAsia="en-GB"/>
        </w:rPr>
        <w:t xml:space="preserve">must </w:t>
      </w:r>
      <w:r w:rsidRPr="008F2EE2">
        <w:rPr>
          <w:rFonts w:cs="Arial"/>
          <w:color w:val="000000"/>
          <w:sz w:val="22"/>
          <w:szCs w:val="22"/>
          <w:lang w:eastAsia="en-GB"/>
        </w:rPr>
        <w:t xml:space="preserve">notify using Incident Reporting </w:t>
      </w:r>
      <w:r w:rsidRPr="008F2EE2">
        <w:rPr>
          <w:rFonts w:cs="Arial"/>
          <w:b/>
          <w:bCs/>
          <w:color w:val="000000"/>
          <w:sz w:val="22"/>
          <w:szCs w:val="22"/>
          <w:lang w:eastAsia="en-GB"/>
        </w:rPr>
        <w:t xml:space="preserve">immediately </w:t>
      </w:r>
      <w:r w:rsidRPr="008F2EE2">
        <w:rPr>
          <w:rFonts w:cs="Arial"/>
          <w:color w:val="000000"/>
          <w:sz w:val="22"/>
          <w:szCs w:val="22"/>
          <w:lang w:eastAsia="en-GB"/>
        </w:rPr>
        <w:t>once you become aware of a breach. This is because if we are required to notify the Information Commissioner’s Office we need to do so without undue delay and if possible within 72 hours of becoming aware of the breach. We therefore have a very short timeframe</w:t>
      </w:r>
    </w:p>
    <w:p w:rsidRPr="008F2EE2" w:rsidR="00BB2834" w:rsidP="00BB2834" w:rsidRDefault="00BB2834" w14:paraId="3F329545" w14:textId="77777777">
      <w:pPr>
        <w:pStyle w:val="NoSpacing"/>
        <w:rPr>
          <w:rFonts w:ascii="Arial" w:hAnsi="Arial" w:cs="Arial"/>
          <w:color w:val="000000"/>
          <w:sz w:val="22"/>
          <w:szCs w:val="22"/>
          <w:lang w:eastAsia="en-GB"/>
        </w:rPr>
      </w:pPr>
    </w:p>
    <w:p w:rsidRPr="008F2EE2" w:rsidR="00BB2834" w:rsidP="00BB2834" w:rsidRDefault="00BB2834" w14:paraId="129547CB" w14:textId="435750FA">
      <w:pPr>
        <w:pStyle w:val="NoSpacing"/>
        <w:rPr>
          <w:rFonts w:ascii="Arial" w:hAnsi="Arial" w:cs="Arial"/>
          <w:sz w:val="22"/>
          <w:szCs w:val="22"/>
          <w:lang w:eastAsia="en-GB"/>
        </w:rPr>
      </w:pPr>
      <w:r w:rsidRPr="3993D11A" w:rsidR="00BB2834">
        <w:rPr>
          <w:rFonts w:ascii="Arial" w:hAnsi="Arial" w:cs="Arial"/>
          <w:color w:val="000000" w:themeColor="text1" w:themeTint="FF" w:themeShade="FF"/>
          <w:sz w:val="22"/>
          <w:szCs w:val="22"/>
          <w:lang w:eastAsia="en-GB"/>
        </w:rPr>
        <w:t>If you become aware of any data breaches or potential data breaches</w:t>
      </w:r>
      <w:r w:rsidRPr="3993D11A" w:rsidR="00BB2834">
        <w:rPr>
          <w:rFonts w:ascii="Arial" w:hAnsi="Arial" w:cs="Arial"/>
          <w:b w:val="1"/>
          <w:bCs w:val="1"/>
          <w:color w:val="000000" w:themeColor="text1" w:themeTint="FF" w:themeShade="FF"/>
          <w:sz w:val="22"/>
          <w:szCs w:val="22"/>
          <w:lang w:eastAsia="en-GB"/>
        </w:rPr>
        <w:t>, </w:t>
      </w:r>
      <w:r w:rsidRPr="3993D11A" w:rsidR="00BB2834">
        <w:rPr>
          <w:rFonts w:ascii="Arial" w:hAnsi="Arial" w:cs="Arial"/>
          <w:color w:val="000000" w:themeColor="text1" w:themeTint="FF" w:themeShade="FF"/>
          <w:sz w:val="22"/>
          <w:szCs w:val="22"/>
          <w:lang w:eastAsia="en-GB"/>
        </w:rPr>
        <w:t>please refer to the </w:t>
      </w:r>
      <w:hyperlink r:id="Rb1d8eae8fdc44739">
        <w:r w:rsidRPr="3993D11A" w:rsidR="00BB2834">
          <w:rPr>
            <w:rFonts w:ascii="Arial" w:hAnsi="Arial" w:cs="Arial"/>
            <w:color w:val="0563C1"/>
            <w:sz w:val="22"/>
            <w:szCs w:val="22"/>
            <w:u w:val="single"/>
            <w:lang w:eastAsia="en-GB"/>
          </w:rPr>
          <w:t>Personal Data Breach Procedures</w:t>
        </w:r>
      </w:hyperlink>
      <w:r w:rsidRPr="3993D11A" w:rsidR="00BB2834">
        <w:rPr>
          <w:rFonts w:ascii="Arial" w:hAnsi="Arial" w:cs="Arial"/>
          <w:b w:val="1"/>
          <w:bCs w:val="1"/>
          <w:color w:val="000000" w:themeColor="text1" w:themeTint="FF" w:themeShade="FF"/>
          <w:sz w:val="22"/>
          <w:szCs w:val="22"/>
          <w:lang w:eastAsia="en-GB"/>
        </w:rPr>
        <w:t> immediately </w:t>
      </w:r>
      <w:r w:rsidRPr="3993D11A" w:rsidR="00BB2834">
        <w:rPr>
          <w:rFonts w:ascii="Arial" w:hAnsi="Arial" w:cs="Arial"/>
          <w:color w:val="000000" w:themeColor="text1" w:themeTint="FF" w:themeShade="FF"/>
          <w:sz w:val="22"/>
          <w:szCs w:val="22"/>
          <w:lang w:eastAsia="en-GB"/>
        </w:rPr>
        <w:t>for the appropriate next steps to take. The incident will need to be reported on the Incident Reporting Log on the Intranet, flagged as ‘Data’ so that the Data Protection Leads are notified., The designated DP Lead will investigate the incident and will decide on the appropriate course of action within 72 hours and notify the authorities and affected individuals, if deemed required under the circumstances</w:t>
      </w:r>
    </w:p>
    <w:p w:rsidRPr="008F2EE2" w:rsidR="00BB2834" w:rsidP="00BB2834" w:rsidRDefault="00BB2834" w14:paraId="03EFF46B" w14:textId="77777777">
      <w:pPr>
        <w:pStyle w:val="NoSpacing"/>
        <w:rPr>
          <w:rFonts w:ascii="Arial" w:hAnsi="Arial" w:cs="Arial"/>
          <w:sz w:val="22"/>
          <w:szCs w:val="22"/>
        </w:rPr>
      </w:pPr>
    </w:p>
    <w:p w:rsidRPr="008F2EE2" w:rsidR="00BB2834" w:rsidP="00497C97" w:rsidRDefault="00BB2834" w14:paraId="27804CCB" w14:textId="77777777">
      <w:pPr>
        <w:pStyle w:val="NoSpacing"/>
        <w:numPr>
          <w:ilvl w:val="0"/>
          <w:numId w:val="22"/>
        </w:numPr>
        <w:ind w:left="0"/>
        <w:jc w:val="left"/>
        <w:rPr>
          <w:rFonts w:ascii="Arial" w:hAnsi="Arial" w:cs="Arial"/>
          <w:b/>
          <w:sz w:val="22"/>
          <w:szCs w:val="22"/>
          <w:u w:val="single"/>
          <w:lang w:eastAsia="en-GB"/>
        </w:rPr>
      </w:pPr>
      <w:r w:rsidRPr="008F2EE2">
        <w:rPr>
          <w:rFonts w:ascii="Arial" w:hAnsi="Arial" w:cs="Arial"/>
          <w:b/>
          <w:sz w:val="22"/>
          <w:szCs w:val="22"/>
          <w:u w:val="single"/>
          <w:lang w:eastAsia="en-GB"/>
        </w:rPr>
        <w:t>Children and Data Protection</w:t>
      </w:r>
    </w:p>
    <w:p w:rsidRPr="008F2EE2" w:rsidR="00BB2834" w:rsidP="00BB2834" w:rsidRDefault="00BB2834" w14:paraId="000EC9C3" w14:textId="77777777">
      <w:pPr>
        <w:pStyle w:val="NoSpacing"/>
        <w:rPr>
          <w:rFonts w:ascii="Arial" w:hAnsi="Arial" w:cs="Arial"/>
          <w:sz w:val="22"/>
          <w:szCs w:val="22"/>
          <w:lang w:eastAsia="en-GB"/>
        </w:rPr>
      </w:pPr>
    </w:p>
    <w:p w:rsidRPr="008F2EE2" w:rsidR="00BB2834" w:rsidP="00BB2834" w:rsidRDefault="00BB2834" w14:paraId="525EF24A" w14:textId="5A52EE63">
      <w:pPr>
        <w:autoSpaceDE w:val="0"/>
        <w:autoSpaceDN w:val="0"/>
        <w:adjustRightInd w:val="0"/>
        <w:rPr>
          <w:rFonts w:cs="Arial"/>
          <w:sz w:val="22"/>
          <w:szCs w:val="22"/>
          <w:lang w:eastAsia="en-GB"/>
        </w:rPr>
      </w:pPr>
      <w:r w:rsidRPr="008F2EE2">
        <w:rPr>
          <w:rFonts w:cs="Arial"/>
          <w:sz w:val="22"/>
          <w:szCs w:val="22"/>
          <w:lang w:eastAsia="en-GB"/>
        </w:rPr>
        <w:t xml:space="preserve">Where we are relying upon consent as the ground for processing the personal data of children, only those children aged over 13 may consent (in the UK - this may be 16 in other EU jurisdictions). </w:t>
      </w:r>
      <w:r w:rsidR="00712E7A">
        <w:rPr>
          <w:rFonts w:cs="Arial"/>
          <w:sz w:val="22"/>
          <w:szCs w:val="22"/>
          <w:lang w:eastAsia="en-GB"/>
        </w:rPr>
        <w:t xml:space="preserve">At Teenage Cancer Trust we </w:t>
      </w:r>
      <w:r w:rsidR="0028012B">
        <w:rPr>
          <w:rFonts w:cs="Arial"/>
          <w:sz w:val="22"/>
          <w:szCs w:val="22"/>
          <w:lang w:eastAsia="en-GB"/>
        </w:rPr>
        <w:t xml:space="preserve">assume anyone under 18 is a child for Data Protection purposes and therefore we </w:t>
      </w:r>
      <w:r w:rsidRPr="008F2EE2">
        <w:rPr>
          <w:rFonts w:cs="Arial"/>
          <w:sz w:val="22"/>
          <w:szCs w:val="22"/>
          <w:lang w:eastAsia="en-GB"/>
        </w:rPr>
        <w:t>will need the consent of the individual with parental responsibility for the child and reasonable steps must be taken to verify this.</w:t>
      </w:r>
    </w:p>
    <w:p w:rsidRPr="008F2EE2" w:rsidR="00BB2834" w:rsidP="00BB2834" w:rsidRDefault="00BB2834" w14:paraId="1F81E06C" w14:textId="77777777">
      <w:pPr>
        <w:spacing w:line="20" w:lineRule="atLeast"/>
        <w:rPr>
          <w:rFonts w:cs="Arial"/>
          <w:b/>
          <w:sz w:val="22"/>
          <w:szCs w:val="22"/>
        </w:rPr>
      </w:pPr>
    </w:p>
    <w:p w:rsidRPr="008F2EE2" w:rsidR="001A64D4" w:rsidP="00BB2834" w:rsidRDefault="001A64D4" w14:paraId="124CEE86" w14:textId="77777777">
      <w:pPr>
        <w:pStyle w:val="NoSpacing"/>
        <w:rPr>
          <w:rFonts w:ascii="Arial" w:hAnsi="Arial" w:cs="Arial"/>
          <w:sz w:val="22"/>
          <w:szCs w:val="22"/>
        </w:rPr>
      </w:pPr>
    </w:p>
    <w:p w:rsidRPr="008F2EE2" w:rsidR="00BB2834" w:rsidP="00497C97" w:rsidRDefault="00BB2834" w14:paraId="39C920BA" w14:textId="77777777">
      <w:pPr>
        <w:pStyle w:val="NoSpacing"/>
        <w:numPr>
          <w:ilvl w:val="0"/>
          <w:numId w:val="22"/>
        </w:numPr>
        <w:ind w:left="0"/>
        <w:jc w:val="left"/>
        <w:rPr>
          <w:rFonts w:ascii="Arial" w:hAnsi="Arial" w:cs="Arial"/>
          <w:b/>
          <w:sz w:val="22"/>
          <w:szCs w:val="22"/>
          <w:u w:val="single"/>
          <w:lang w:eastAsia="en-GB"/>
        </w:rPr>
      </w:pPr>
      <w:r w:rsidRPr="008F2EE2">
        <w:rPr>
          <w:rFonts w:ascii="Arial" w:hAnsi="Arial" w:cs="Arial"/>
          <w:b/>
          <w:sz w:val="22"/>
          <w:szCs w:val="22"/>
          <w:u w:val="single"/>
          <w:lang w:eastAsia="en-GB"/>
        </w:rPr>
        <w:t>Sharing Personal Data</w:t>
      </w:r>
    </w:p>
    <w:p w:rsidRPr="008F2EE2" w:rsidR="00BB2834" w:rsidP="00BB2834" w:rsidRDefault="00BB2834" w14:paraId="73F943D4" w14:textId="77777777">
      <w:pPr>
        <w:spacing w:line="20" w:lineRule="atLeast"/>
        <w:rPr>
          <w:rFonts w:cs="Arial"/>
          <w:sz w:val="22"/>
          <w:szCs w:val="22"/>
          <w:lang w:eastAsia="en-GB"/>
        </w:rPr>
      </w:pPr>
    </w:p>
    <w:p w:rsidRPr="008F2EE2" w:rsidR="00BB2834" w:rsidP="00BB2834" w:rsidRDefault="00BB2834" w14:paraId="3CAC0810" w14:textId="77777777">
      <w:pPr>
        <w:spacing w:line="20" w:lineRule="atLeast"/>
        <w:rPr>
          <w:rFonts w:cs="Arial"/>
          <w:sz w:val="22"/>
          <w:szCs w:val="22"/>
          <w:lang w:eastAsia="en-GB"/>
        </w:rPr>
      </w:pPr>
    </w:p>
    <w:p w:rsidRPr="008F2EE2" w:rsidR="00BB2834" w:rsidP="00BB2834" w:rsidRDefault="00BB2834" w14:paraId="2EBE24F5" w14:textId="77777777">
      <w:pPr>
        <w:autoSpaceDE w:val="0"/>
        <w:autoSpaceDN w:val="0"/>
        <w:adjustRightInd w:val="0"/>
        <w:rPr>
          <w:rFonts w:cs="Arial"/>
          <w:sz w:val="22"/>
          <w:szCs w:val="22"/>
          <w:lang w:eastAsia="en-GB"/>
        </w:rPr>
      </w:pPr>
      <w:r w:rsidRPr="008F2EE2">
        <w:rPr>
          <w:rFonts w:cs="Arial"/>
          <w:sz w:val="22"/>
          <w:szCs w:val="22"/>
          <w:lang w:eastAsia="en-GB"/>
        </w:rPr>
        <w:t>Personal data (including basic information such as names) must not be shared with any third party</w:t>
      </w:r>
    </w:p>
    <w:p w:rsidRPr="008F2EE2" w:rsidR="00BB2834" w:rsidP="00BB2834" w:rsidRDefault="00BB2834" w14:paraId="4F9C87FF" w14:textId="77777777">
      <w:pPr>
        <w:autoSpaceDE w:val="0"/>
        <w:autoSpaceDN w:val="0"/>
        <w:adjustRightInd w:val="0"/>
        <w:rPr>
          <w:rFonts w:cs="Arial"/>
          <w:sz w:val="22"/>
          <w:szCs w:val="22"/>
          <w:lang w:eastAsia="en-GB"/>
        </w:rPr>
      </w:pPr>
      <w:r w:rsidRPr="008F2EE2">
        <w:rPr>
          <w:rFonts w:cs="Arial"/>
          <w:sz w:val="22"/>
          <w:szCs w:val="22"/>
          <w:lang w:eastAsia="en-GB"/>
        </w:rPr>
        <w:t xml:space="preserve">outside of Teenage Cancer Trust (including contractors, suppliers, donors etc) without a contract being put in place and assurance that the third party has appropriate technical and organisational measures in place to safeguard the personal data. Template contracts have standard GDPR compliant data protection clauses for inclusion in your contracts. Please email </w:t>
      </w:r>
      <w:hyperlink w:history="1" r:id="rId39">
        <w:r w:rsidRPr="008F2EE2">
          <w:rPr>
            <w:rStyle w:val="Hyperlink"/>
            <w:rFonts w:cs="Arial"/>
            <w:sz w:val="22"/>
            <w:szCs w:val="22"/>
            <w:lang w:eastAsia="en-GB"/>
          </w:rPr>
          <w:t>dataprotection@teenagecancertrust.org</w:t>
        </w:r>
      </w:hyperlink>
      <w:r w:rsidRPr="008F2EE2">
        <w:rPr>
          <w:rFonts w:cs="Arial"/>
          <w:sz w:val="22"/>
          <w:szCs w:val="22"/>
          <w:lang w:eastAsia="en-GB"/>
        </w:rPr>
        <w:t xml:space="preserve"> if any queries. </w:t>
      </w:r>
    </w:p>
    <w:p w:rsidRPr="008F2EE2" w:rsidR="00BB2834" w:rsidP="00BB2834" w:rsidRDefault="00BB2834" w14:paraId="431A15EE" w14:textId="77777777">
      <w:pPr>
        <w:spacing w:line="20" w:lineRule="atLeast"/>
        <w:rPr>
          <w:rFonts w:cs="Arial"/>
          <w:sz w:val="22"/>
          <w:szCs w:val="22"/>
          <w:lang w:eastAsia="en-GB"/>
        </w:rPr>
      </w:pPr>
    </w:p>
    <w:p w:rsidRPr="008F2EE2" w:rsidR="00BB2834" w:rsidP="00497C97" w:rsidRDefault="00BB2834" w14:paraId="5AC83290" w14:textId="77777777">
      <w:pPr>
        <w:pStyle w:val="NoSpacing"/>
        <w:numPr>
          <w:ilvl w:val="0"/>
          <w:numId w:val="22"/>
        </w:numPr>
        <w:ind w:left="0"/>
        <w:jc w:val="left"/>
        <w:rPr>
          <w:rFonts w:ascii="Arial" w:hAnsi="Arial" w:cs="Arial"/>
          <w:b/>
          <w:sz w:val="22"/>
          <w:szCs w:val="22"/>
          <w:u w:val="single"/>
          <w:lang w:eastAsia="en-GB"/>
        </w:rPr>
      </w:pPr>
      <w:r w:rsidRPr="008F2EE2">
        <w:rPr>
          <w:rFonts w:ascii="Arial" w:hAnsi="Arial" w:cs="Arial"/>
          <w:b/>
          <w:sz w:val="22"/>
          <w:szCs w:val="22"/>
          <w:u w:val="single"/>
          <w:lang w:eastAsia="en-GB"/>
        </w:rPr>
        <w:t>Other relevant policies and procedures</w:t>
      </w:r>
    </w:p>
    <w:p w:rsidRPr="008F2EE2" w:rsidR="00BB2834" w:rsidP="00BB2834" w:rsidRDefault="00BB2834" w14:paraId="4D4895C1" w14:textId="77777777">
      <w:pPr>
        <w:pStyle w:val="NoSpacing"/>
        <w:jc w:val="left"/>
        <w:rPr>
          <w:rFonts w:ascii="Arial" w:hAnsi="Arial" w:cs="Arial"/>
          <w:b/>
          <w:sz w:val="22"/>
          <w:szCs w:val="22"/>
          <w:u w:val="single"/>
          <w:lang w:eastAsia="en-GB"/>
        </w:rPr>
      </w:pPr>
    </w:p>
    <w:p w:rsidRPr="008F2EE2" w:rsidR="00BB2834" w:rsidP="00BB2834" w:rsidRDefault="00BB2834" w14:paraId="74A5E5FA" w14:textId="77777777">
      <w:pPr>
        <w:pStyle w:val="NoSpacing"/>
        <w:rPr>
          <w:rFonts w:ascii="Arial" w:hAnsi="Arial" w:cs="Arial"/>
          <w:sz w:val="22"/>
          <w:szCs w:val="22"/>
          <w:lang w:eastAsia="en-GB"/>
        </w:rPr>
      </w:pPr>
    </w:p>
    <w:p w:rsidRPr="008F2EE2" w:rsidR="00BB2834" w:rsidP="00BB2834" w:rsidRDefault="00BB2834" w14:paraId="1B7491FF" w14:textId="77777777">
      <w:pPr>
        <w:spacing w:line="20" w:lineRule="atLeast"/>
        <w:rPr>
          <w:rFonts w:cs="Arial"/>
          <w:sz w:val="22"/>
          <w:szCs w:val="22"/>
          <w:lang w:eastAsia="en-GB"/>
        </w:rPr>
      </w:pPr>
      <w:r w:rsidRPr="008F2EE2">
        <w:rPr>
          <w:rFonts w:cs="Arial"/>
          <w:sz w:val="22"/>
          <w:szCs w:val="22"/>
          <w:lang w:eastAsia="en-GB"/>
        </w:rPr>
        <w:t>Data Breach procedures</w:t>
      </w:r>
    </w:p>
    <w:p w:rsidRPr="008F2EE2" w:rsidR="00BB2834" w:rsidP="00BB2834" w:rsidRDefault="00BB2834" w14:paraId="6211A5F2" w14:textId="77777777">
      <w:pPr>
        <w:spacing w:line="20" w:lineRule="atLeast"/>
        <w:rPr>
          <w:rFonts w:cs="Arial"/>
          <w:sz w:val="22"/>
          <w:szCs w:val="22"/>
          <w:lang w:eastAsia="en-GB"/>
        </w:rPr>
      </w:pPr>
      <w:r w:rsidRPr="008F2EE2">
        <w:rPr>
          <w:rFonts w:cs="Arial"/>
          <w:sz w:val="22"/>
          <w:szCs w:val="22"/>
          <w:lang w:eastAsia="en-GB"/>
        </w:rPr>
        <w:t>Personal Data Retention Policy</w:t>
      </w:r>
    </w:p>
    <w:p w:rsidRPr="008F2EE2" w:rsidR="00BB2834" w:rsidP="00BB2834" w:rsidRDefault="00BB2834" w14:paraId="5A182B99" w14:textId="77777777">
      <w:pPr>
        <w:spacing w:line="20" w:lineRule="atLeast"/>
        <w:rPr>
          <w:rFonts w:cs="Arial"/>
          <w:sz w:val="22"/>
          <w:szCs w:val="22"/>
          <w:lang w:eastAsia="en-GB"/>
        </w:rPr>
      </w:pPr>
      <w:r w:rsidRPr="008F2EE2">
        <w:rPr>
          <w:rFonts w:cs="Arial"/>
          <w:sz w:val="22"/>
          <w:szCs w:val="22"/>
          <w:lang w:eastAsia="en-GB"/>
        </w:rPr>
        <w:t>Special Category Data Appropriate Policy</w:t>
      </w:r>
    </w:p>
    <w:p w:rsidRPr="008F2EE2" w:rsidR="00BB2834" w:rsidP="00BB2834" w:rsidRDefault="00BB2834" w14:paraId="6C4D81FE" w14:textId="77777777">
      <w:pPr>
        <w:spacing w:line="20" w:lineRule="atLeast"/>
        <w:rPr>
          <w:rFonts w:cs="Arial"/>
          <w:sz w:val="22"/>
          <w:szCs w:val="22"/>
          <w:lang w:eastAsia="en-GB"/>
        </w:rPr>
      </w:pPr>
      <w:r w:rsidRPr="008F2EE2">
        <w:rPr>
          <w:rFonts w:cs="Arial"/>
          <w:sz w:val="22"/>
          <w:szCs w:val="22"/>
          <w:lang w:eastAsia="en-GB"/>
        </w:rPr>
        <w:t>The Right to Erasure Policy</w:t>
      </w:r>
    </w:p>
    <w:p w:rsidRPr="008F2EE2" w:rsidR="00BB2834" w:rsidP="00BB2834" w:rsidRDefault="00BB2834" w14:paraId="7480DF50" w14:textId="77777777">
      <w:pPr>
        <w:spacing w:line="20" w:lineRule="atLeast"/>
        <w:rPr>
          <w:rFonts w:cs="Arial"/>
          <w:sz w:val="22"/>
          <w:szCs w:val="22"/>
          <w:lang w:eastAsia="en-GB"/>
        </w:rPr>
      </w:pPr>
      <w:r w:rsidRPr="008F2EE2">
        <w:rPr>
          <w:rFonts w:cs="Arial"/>
          <w:sz w:val="22"/>
          <w:szCs w:val="22"/>
          <w:lang w:eastAsia="en-GB"/>
        </w:rPr>
        <w:tab/>
      </w:r>
    </w:p>
    <w:p w:rsidRPr="008F2EE2" w:rsidR="00BB2834" w:rsidP="00BB2834" w:rsidRDefault="00BB2834" w14:paraId="0F03EB97" w14:textId="77777777">
      <w:pPr>
        <w:spacing w:line="20" w:lineRule="atLeast"/>
        <w:rPr>
          <w:rFonts w:cs="Arial"/>
          <w:b/>
          <w:sz w:val="22"/>
          <w:szCs w:val="22"/>
        </w:rPr>
      </w:pPr>
      <w:r w:rsidRPr="008F2EE2">
        <w:rPr>
          <w:rFonts w:cs="Arial"/>
          <w:sz w:val="22"/>
          <w:szCs w:val="22"/>
          <w:lang w:eastAsia="en-GB"/>
        </w:rPr>
        <w:br w:type="page"/>
      </w:r>
      <w:r w:rsidRPr="008F2EE2">
        <w:rPr>
          <w:rFonts w:cs="Arial"/>
          <w:sz w:val="22"/>
          <w:szCs w:val="22"/>
          <w:lang w:eastAsia="en-GB"/>
        </w:rPr>
        <w:lastRenderedPageBreak/>
        <w:t>Appendix 1: Key Definitions</w:t>
      </w:r>
    </w:p>
    <w:p w:rsidRPr="008F2EE2" w:rsidR="00BB2834" w:rsidP="00BB2834" w:rsidRDefault="00BB2834" w14:paraId="2471A625" w14:textId="77777777">
      <w:pPr>
        <w:spacing w:line="20" w:lineRule="atLeast"/>
        <w:rPr>
          <w:rFonts w:cs="Arial"/>
          <w:b/>
          <w:sz w:val="22"/>
          <w:szCs w:val="22"/>
          <w:lang w:eastAsia="en-GB"/>
        </w:rPr>
      </w:pPr>
    </w:p>
    <w:p w:rsidRPr="008F2EE2" w:rsidR="00BB2834" w:rsidP="00BB2834" w:rsidRDefault="00BB2834" w14:paraId="36FFAC50" w14:textId="77777777">
      <w:pPr>
        <w:spacing w:line="20" w:lineRule="atLeast"/>
        <w:rPr>
          <w:rFonts w:cs="Arial"/>
          <w:b/>
          <w:sz w:val="22"/>
          <w:szCs w:val="2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7010"/>
      </w:tblGrid>
      <w:tr w:rsidRPr="008F2EE2" w:rsidR="00BB2834" w:rsidTr="00C0043D" w14:paraId="7667C981" w14:textId="77777777">
        <w:tc>
          <w:tcPr>
            <w:tcW w:w="2235" w:type="dxa"/>
            <w:shd w:val="clear" w:color="auto" w:fill="auto"/>
          </w:tcPr>
          <w:p w:rsidRPr="008F2EE2" w:rsidR="00BB2834" w:rsidP="00C0043D" w:rsidRDefault="00BB2834" w14:paraId="09824EDC" w14:textId="77777777">
            <w:pPr>
              <w:spacing w:line="20" w:lineRule="atLeast"/>
              <w:rPr>
                <w:rFonts w:cs="Arial"/>
                <w:b/>
                <w:sz w:val="22"/>
                <w:szCs w:val="22"/>
                <w:lang w:eastAsia="en-GB"/>
              </w:rPr>
            </w:pPr>
            <w:r w:rsidRPr="008F2EE2">
              <w:rPr>
                <w:rFonts w:cs="Arial"/>
                <w:b/>
                <w:sz w:val="22"/>
                <w:szCs w:val="22"/>
                <w:lang w:eastAsia="en-GB"/>
              </w:rPr>
              <w:t>Anonymisation</w:t>
            </w:r>
          </w:p>
        </w:tc>
        <w:tc>
          <w:tcPr>
            <w:tcW w:w="7010" w:type="dxa"/>
            <w:shd w:val="clear" w:color="auto" w:fill="auto"/>
          </w:tcPr>
          <w:p w:rsidRPr="008F2EE2" w:rsidR="00BB2834" w:rsidP="00C0043D" w:rsidRDefault="00BB2834" w14:paraId="67180092"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A method of modifying Personal Data so that there is no connection of that data with an individual. If anonymisation is used so the individual cannot be identified at all then GDPR does not apply </w:t>
            </w:r>
            <w:r w:rsidRPr="008F2EE2">
              <w:rPr>
                <w:rFonts w:cs="Arial"/>
                <w:i/>
                <w:iCs/>
                <w:color w:val="000000"/>
                <w:sz w:val="22"/>
                <w:szCs w:val="22"/>
                <w:lang w:eastAsia="en-GB"/>
              </w:rPr>
              <w:t>e.g. a fully anonymous survey with no identifiable factors.</w:t>
            </w:r>
          </w:p>
          <w:p w:rsidRPr="008F2EE2" w:rsidR="00BB2834" w:rsidP="00C0043D" w:rsidRDefault="00BB2834" w14:paraId="1EDAD927"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However, if the Data Controller can use or restore the anonymised</w:t>
            </w:r>
          </w:p>
          <w:p w:rsidRPr="008F2EE2" w:rsidR="00BB2834" w:rsidP="00C0043D" w:rsidRDefault="00BB2834" w14:paraId="4CC96729"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information to identify individuals this is still classified as Personal Data</w:t>
            </w:r>
          </w:p>
          <w:p w:rsidRPr="008F2EE2" w:rsidR="00BB2834" w:rsidP="00C0043D" w:rsidRDefault="00BB2834" w14:paraId="6587805C"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under GDPR </w:t>
            </w:r>
            <w:r w:rsidRPr="008F2EE2">
              <w:rPr>
                <w:rFonts w:cs="Arial"/>
                <w:i/>
                <w:iCs/>
                <w:color w:val="000000"/>
                <w:sz w:val="22"/>
                <w:szCs w:val="22"/>
                <w:lang w:eastAsia="en-GB"/>
              </w:rPr>
              <w:t>e.g. a spreadsheet which contained personnel numbers only and no names would still be considered Personal Data if Teenage Cancer Trust is able to use the HR System together with the spreadsheet to identify individuals. This is not effective anonymisation.</w:t>
            </w:r>
          </w:p>
          <w:p w:rsidRPr="008F2EE2" w:rsidR="00BB2834" w:rsidP="00C0043D" w:rsidRDefault="00BB2834" w14:paraId="1A543BEA" w14:textId="77777777">
            <w:pPr>
              <w:autoSpaceDE w:val="0"/>
              <w:autoSpaceDN w:val="0"/>
              <w:adjustRightInd w:val="0"/>
              <w:rPr>
                <w:rFonts w:cs="Arial"/>
                <w:i/>
                <w:iCs/>
                <w:color w:val="000000"/>
                <w:sz w:val="22"/>
                <w:szCs w:val="22"/>
                <w:lang w:eastAsia="en-GB"/>
              </w:rPr>
            </w:pPr>
            <w:r w:rsidRPr="008F2EE2">
              <w:rPr>
                <w:rFonts w:cs="Arial"/>
                <w:i/>
                <w:iCs/>
                <w:color w:val="000000"/>
                <w:sz w:val="22"/>
                <w:szCs w:val="22"/>
                <w:lang w:eastAsia="en-GB"/>
              </w:rPr>
              <w:t>Similarly, an anonymous survey which asked individuals to include details of their team, age, location would not be effective if a specific individual could be identified using this and other information held.</w:t>
            </w:r>
          </w:p>
          <w:p w:rsidRPr="008F2EE2" w:rsidR="00BB2834" w:rsidP="00C0043D" w:rsidRDefault="00BB2834" w14:paraId="2C8B4877" w14:textId="77777777">
            <w:pPr>
              <w:autoSpaceDE w:val="0"/>
              <w:autoSpaceDN w:val="0"/>
              <w:adjustRightInd w:val="0"/>
              <w:rPr>
                <w:rFonts w:cs="Arial"/>
                <w:i/>
                <w:iCs/>
                <w:color w:val="000000"/>
                <w:sz w:val="22"/>
                <w:szCs w:val="22"/>
                <w:lang w:eastAsia="en-GB"/>
              </w:rPr>
            </w:pPr>
          </w:p>
        </w:tc>
      </w:tr>
      <w:tr w:rsidRPr="008F2EE2" w:rsidR="00BB2834" w:rsidTr="00C0043D" w14:paraId="4086159B" w14:textId="77777777">
        <w:tc>
          <w:tcPr>
            <w:tcW w:w="2235" w:type="dxa"/>
            <w:shd w:val="clear" w:color="auto" w:fill="auto"/>
          </w:tcPr>
          <w:p w:rsidRPr="008F2EE2" w:rsidR="00BB2834" w:rsidP="00C0043D" w:rsidRDefault="00BB2834" w14:paraId="06AA569F" w14:textId="77777777">
            <w:pPr>
              <w:autoSpaceDE w:val="0"/>
              <w:autoSpaceDN w:val="0"/>
              <w:adjustRightInd w:val="0"/>
              <w:rPr>
                <w:rFonts w:cs="Arial"/>
                <w:b/>
                <w:bCs/>
                <w:color w:val="000000"/>
                <w:sz w:val="22"/>
                <w:szCs w:val="22"/>
                <w:lang w:eastAsia="en-GB"/>
              </w:rPr>
            </w:pPr>
            <w:r w:rsidRPr="008F2EE2">
              <w:rPr>
                <w:rFonts w:cs="Arial"/>
                <w:b/>
                <w:bCs/>
                <w:color w:val="000000"/>
                <w:sz w:val="22"/>
                <w:szCs w:val="22"/>
                <w:lang w:eastAsia="en-GB"/>
              </w:rPr>
              <w:t>Categories of Data</w:t>
            </w:r>
          </w:p>
          <w:p w:rsidRPr="008F2EE2" w:rsidR="00BB2834" w:rsidP="00C0043D" w:rsidRDefault="00BB2834" w14:paraId="4FC9D5DF" w14:textId="77777777">
            <w:pPr>
              <w:autoSpaceDE w:val="0"/>
              <w:autoSpaceDN w:val="0"/>
              <w:adjustRightInd w:val="0"/>
              <w:rPr>
                <w:rFonts w:cs="Arial"/>
                <w:b/>
                <w:bCs/>
                <w:color w:val="000000"/>
                <w:sz w:val="22"/>
                <w:szCs w:val="22"/>
                <w:lang w:eastAsia="en-GB"/>
              </w:rPr>
            </w:pPr>
            <w:r w:rsidRPr="008F2EE2">
              <w:rPr>
                <w:rFonts w:cs="Arial"/>
                <w:b/>
                <w:bCs/>
                <w:color w:val="000000"/>
                <w:sz w:val="22"/>
                <w:szCs w:val="22"/>
                <w:lang w:eastAsia="en-GB"/>
              </w:rPr>
              <w:t>Subject</w:t>
            </w:r>
          </w:p>
          <w:p w:rsidRPr="008F2EE2" w:rsidR="00BB2834" w:rsidP="00C0043D" w:rsidRDefault="00BB2834" w14:paraId="0D1EAA20" w14:textId="77777777">
            <w:pPr>
              <w:spacing w:line="20" w:lineRule="atLeast"/>
              <w:rPr>
                <w:rFonts w:cs="Arial"/>
                <w:b/>
                <w:sz w:val="22"/>
                <w:szCs w:val="22"/>
                <w:lang w:eastAsia="en-GB"/>
              </w:rPr>
            </w:pPr>
          </w:p>
        </w:tc>
        <w:tc>
          <w:tcPr>
            <w:tcW w:w="7010" w:type="dxa"/>
            <w:shd w:val="clear" w:color="auto" w:fill="auto"/>
          </w:tcPr>
          <w:p w:rsidRPr="008F2EE2" w:rsidR="00BB2834" w:rsidP="00C0043D" w:rsidRDefault="00BB2834" w14:paraId="6C71467E"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Within Teenage Cancer Trust we have identified the following categories of data subject</w:t>
            </w:r>
          </w:p>
          <w:p w:rsidRPr="008F2EE2" w:rsidR="00BB2834" w:rsidP="00C0043D" w:rsidRDefault="00BB2834" w14:paraId="50AA4ACE"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about whom we may process personal data:</w:t>
            </w:r>
          </w:p>
          <w:p w:rsidRPr="008F2EE2" w:rsidR="00BB2834" w:rsidP="00C0043D" w:rsidRDefault="00BB2834" w14:paraId="3004A491"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1. Attendees of conference/meetings</w:t>
            </w:r>
          </w:p>
          <w:p w:rsidRPr="008F2EE2" w:rsidR="00BB2834" w:rsidP="00C0043D" w:rsidRDefault="00BB2834" w14:paraId="3D2A1F73"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2. VIPs</w:t>
            </w:r>
          </w:p>
          <w:p w:rsidRPr="008F2EE2" w:rsidR="00BB2834" w:rsidP="00C0043D" w:rsidRDefault="00BB2834" w14:paraId="14055147"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3. Young People</w:t>
            </w:r>
          </w:p>
          <w:p w:rsidRPr="008F2EE2" w:rsidR="00BB2834" w:rsidP="00C0043D" w:rsidRDefault="00BB2834" w14:paraId="2B0BC3BF"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4. Contractors/Consultants</w:t>
            </w:r>
          </w:p>
          <w:p w:rsidRPr="008F2EE2" w:rsidR="00BB2834" w:rsidP="00C0043D" w:rsidRDefault="00BB2834" w14:paraId="7D613DA4"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5. Employees</w:t>
            </w:r>
          </w:p>
          <w:p w:rsidRPr="008F2EE2" w:rsidR="00BB2834" w:rsidP="00C0043D" w:rsidRDefault="00BB2834" w14:paraId="1686B2D1"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6. Former Employees</w:t>
            </w:r>
          </w:p>
          <w:p w:rsidRPr="008F2EE2" w:rsidR="00BB2834" w:rsidP="00C0043D" w:rsidRDefault="00BB2834" w14:paraId="4886C7AE"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7. Journalists</w:t>
            </w:r>
          </w:p>
          <w:p w:rsidRPr="008F2EE2" w:rsidR="00BB2834" w:rsidP="00C0043D" w:rsidRDefault="00BB2834" w14:paraId="75A72A2F"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8. NHS staff</w:t>
            </w:r>
          </w:p>
          <w:p w:rsidRPr="008F2EE2" w:rsidR="00BB2834" w:rsidP="00C0043D" w:rsidRDefault="00BB2834" w14:paraId="290A5452"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9. Suppliers</w:t>
            </w:r>
          </w:p>
          <w:p w:rsidRPr="008F2EE2" w:rsidR="00BB2834" w:rsidP="00C0043D" w:rsidRDefault="00BB2834" w14:paraId="0C51A263"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10. Supporters</w:t>
            </w:r>
          </w:p>
          <w:p w:rsidRPr="008F2EE2" w:rsidR="00BB2834" w:rsidP="00C0043D" w:rsidRDefault="00BB2834" w14:paraId="32CF6637"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11. Trustees, and Board Committee Members who are not Trustees</w:t>
            </w:r>
          </w:p>
          <w:p w:rsidRPr="008F2EE2" w:rsidR="00BB2834" w:rsidP="00C0043D" w:rsidRDefault="00BB2834" w14:paraId="599112F0"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12. Visitors</w:t>
            </w:r>
          </w:p>
          <w:p w:rsidRPr="008F2EE2" w:rsidR="00BB2834" w:rsidP="00C0043D" w:rsidRDefault="00BB2834" w14:paraId="2D905B8D"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13. Volunteers</w:t>
            </w:r>
          </w:p>
          <w:p w:rsidRPr="008F2EE2" w:rsidR="00BB2834" w:rsidP="00C0043D" w:rsidRDefault="00BB2834" w14:paraId="16150C50" w14:textId="77777777">
            <w:pPr>
              <w:spacing w:line="20" w:lineRule="atLeast"/>
              <w:rPr>
                <w:rFonts w:cs="Arial"/>
                <w:b/>
                <w:sz w:val="22"/>
                <w:szCs w:val="22"/>
                <w:lang w:eastAsia="en-GB"/>
              </w:rPr>
            </w:pPr>
          </w:p>
        </w:tc>
      </w:tr>
      <w:tr w:rsidRPr="008F2EE2" w:rsidR="00BB2834" w:rsidTr="00C0043D" w14:paraId="1233D4D2" w14:textId="77777777">
        <w:tc>
          <w:tcPr>
            <w:tcW w:w="2235" w:type="dxa"/>
            <w:shd w:val="clear" w:color="auto" w:fill="auto"/>
          </w:tcPr>
          <w:p w:rsidRPr="008F2EE2" w:rsidR="00BB2834" w:rsidP="00C0043D" w:rsidRDefault="00BB2834" w14:paraId="72F7AC27" w14:textId="77777777">
            <w:pPr>
              <w:spacing w:line="20" w:lineRule="atLeast"/>
              <w:rPr>
                <w:rFonts w:cs="Arial"/>
                <w:b/>
                <w:sz w:val="22"/>
                <w:szCs w:val="22"/>
                <w:lang w:eastAsia="en-GB"/>
              </w:rPr>
            </w:pPr>
            <w:r w:rsidRPr="008F2EE2">
              <w:rPr>
                <w:rFonts w:cs="Arial"/>
                <w:b/>
                <w:sz w:val="22"/>
                <w:szCs w:val="22"/>
                <w:lang w:eastAsia="en-GB"/>
              </w:rPr>
              <w:t>Data Breach</w:t>
            </w:r>
          </w:p>
        </w:tc>
        <w:tc>
          <w:tcPr>
            <w:tcW w:w="7010" w:type="dxa"/>
            <w:shd w:val="clear" w:color="auto" w:fill="auto"/>
          </w:tcPr>
          <w:p w:rsidRPr="008F2EE2" w:rsidR="00BB2834" w:rsidP="00C0043D" w:rsidRDefault="00BB2834" w14:paraId="229453FF"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 breach of security that leads to the accidental, or unlawful, destruction,</w:t>
            </w:r>
          </w:p>
          <w:p w:rsidRPr="008F2EE2" w:rsidR="00BB2834" w:rsidP="00C0043D" w:rsidRDefault="00BB2834" w14:paraId="2F6732FB"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loss, alteration, unauthorised disclosure of, or access to, personal data</w:t>
            </w:r>
          </w:p>
          <w:p w:rsidRPr="008F2EE2" w:rsidR="00BB2834" w:rsidP="00C0043D" w:rsidRDefault="00BB2834" w14:paraId="251B9CC1"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transmitted, stored or otherwise processed.</w:t>
            </w:r>
          </w:p>
          <w:p w:rsidRPr="008F2EE2" w:rsidR="00BB2834" w:rsidP="00C0043D" w:rsidRDefault="00BB2834" w14:paraId="2F595C39" w14:textId="77777777">
            <w:pPr>
              <w:spacing w:line="20" w:lineRule="atLeast"/>
              <w:rPr>
                <w:rFonts w:cs="Arial"/>
                <w:b/>
                <w:sz w:val="22"/>
                <w:szCs w:val="22"/>
                <w:lang w:eastAsia="en-GB"/>
              </w:rPr>
            </w:pPr>
          </w:p>
        </w:tc>
      </w:tr>
      <w:tr w:rsidRPr="008F2EE2" w:rsidR="00BB2834" w:rsidTr="00C0043D" w14:paraId="46D9D907" w14:textId="77777777">
        <w:tc>
          <w:tcPr>
            <w:tcW w:w="2235" w:type="dxa"/>
            <w:shd w:val="clear" w:color="auto" w:fill="auto"/>
          </w:tcPr>
          <w:p w:rsidRPr="008F2EE2" w:rsidR="00BB2834" w:rsidP="00C0043D" w:rsidRDefault="00BB2834" w14:paraId="69783528" w14:textId="77777777">
            <w:pPr>
              <w:spacing w:line="20" w:lineRule="atLeast"/>
              <w:rPr>
                <w:rFonts w:cs="Arial"/>
                <w:b/>
                <w:sz w:val="22"/>
                <w:szCs w:val="22"/>
                <w:lang w:eastAsia="en-GB"/>
              </w:rPr>
            </w:pPr>
            <w:r w:rsidRPr="008F2EE2">
              <w:rPr>
                <w:rFonts w:cs="Arial"/>
                <w:b/>
                <w:sz w:val="22"/>
                <w:szCs w:val="22"/>
                <w:lang w:eastAsia="en-GB"/>
              </w:rPr>
              <w:t>Data Controller</w:t>
            </w:r>
          </w:p>
        </w:tc>
        <w:tc>
          <w:tcPr>
            <w:tcW w:w="7010" w:type="dxa"/>
            <w:shd w:val="clear" w:color="auto" w:fill="auto"/>
          </w:tcPr>
          <w:p w:rsidRPr="008F2EE2" w:rsidR="00BB2834" w:rsidP="00C0043D" w:rsidRDefault="00BB2834" w14:paraId="439C3A90"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The person (including organisations or government bodies) who determines the purposes and means or processing the personal data. Teenage Cancer Trust will usually act as the Data Controller.</w:t>
            </w:r>
          </w:p>
          <w:p w:rsidRPr="008F2EE2" w:rsidR="00BB2834" w:rsidP="00C0043D" w:rsidRDefault="00BB2834" w14:paraId="5B7F89E4" w14:textId="77777777">
            <w:pPr>
              <w:spacing w:line="20" w:lineRule="atLeast"/>
              <w:rPr>
                <w:rFonts w:cs="Arial"/>
                <w:b/>
                <w:sz w:val="22"/>
                <w:szCs w:val="22"/>
                <w:lang w:eastAsia="en-GB"/>
              </w:rPr>
            </w:pPr>
          </w:p>
        </w:tc>
      </w:tr>
      <w:tr w:rsidRPr="008F2EE2" w:rsidR="00BB2834" w:rsidTr="00C0043D" w14:paraId="79F236F2" w14:textId="77777777">
        <w:tc>
          <w:tcPr>
            <w:tcW w:w="2235" w:type="dxa"/>
            <w:shd w:val="clear" w:color="auto" w:fill="auto"/>
          </w:tcPr>
          <w:p w:rsidRPr="008F2EE2" w:rsidR="00BB2834" w:rsidP="00C0043D" w:rsidRDefault="00BB2834" w14:paraId="2E67BC48" w14:textId="77777777">
            <w:pPr>
              <w:spacing w:line="20" w:lineRule="atLeast"/>
              <w:rPr>
                <w:rFonts w:cs="Arial"/>
                <w:b/>
                <w:sz w:val="22"/>
                <w:szCs w:val="22"/>
                <w:lang w:eastAsia="en-GB"/>
              </w:rPr>
            </w:pPr>
            <w:r w:rsidRPr="008F2EE2">
              <w:rPr>
                <w:rFonts w:cs="Arial"/>
                <w:b/>
                <w:sz w:val="22"/>
                <w:szCs w:val="22"/>
                <w:lang w:eastAsia="en-GB"/>
              </w:rPr>
              <w:t>Data Processor</w:t>
            </w:r>
          </w:p>
        </w:tc>
        <w:tc>
          <w:tcPr>
            <w:tcW w:w="7010" w:type="dxa"/>
            <w:shd w:val="clear" w:color="auto" w:fill="auto"/>
          </w:tcPr>
          <w:p w:rsidRPr="008F2EE2" w:rsidR="00BB2834" w:rsidP="00C0043D" w:rsidRDefault="00BB2834" w14:paraId="5CAEEEB8"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 person (including organisations or government bodies) who process</w:t>
            </w:r>
          </w:p>
          <w:p w:rsidRPr="008F2EE2" w:rsidR="00BB2834" w:rsidP="00C0043D" w:rsidRDefault="00BB2834" w14:paraId="3E08FD82" w14:textId="77777777">
            <w:pPr>
              <w:spacing w:line="20" w:lineRule="atLeast"/>
              <w:rPr>
                <w:rFonts w:cs="Arial"/>
                <w:b/>
                <w:sz w:val="22"/>
                <w:szCs w:val="22"/>
                <w:lang w:eastAsia="en-GB"/>
              </w:rPr>
            </w:pPr>
            <w:r w:rsidRPr="008F2EE2">
              <w:rPr>
                <w:rFonts w:cs="Arial"/>
                <w:color w:val="000000"/>
                <w:sz w:val="22"/>
                <w:szCs w:val="22"/>
                <w:lang w:eastAsia="en-GB"/>
              </w:rPr>
              <w:t>personal data on behalf of Teenage Cancer Trust</w:t>
            </w:r>
          </w:p>
        </w:tc>
      </w:tr>
      <w:tr w:rsidRPr="008F2EE2" w:rsidR="00BB2834" w:rsidTr="00C0043D" w14:paraId="4E1B62D5" w14:textId="77777777">
        <w:tc>
          <w:tcPr>
            <w:tcW w:w="2235" w:type="dxa"/>
            <w:shd w:val="clear" w:color="auto" w:fill="auto"/>
          </w:tcPr>
          <w:p w:rsidRPr="008F2EE2" w:rsidR="00BB2834" w:rsidP="00C0043D" w:rsidRDefault="00BB2834" w14:paraId="5C32D022" w14:textId="77777777">
            <w:pPr>
              <w:spacing w:line="20" w:lineRule="atLeast"/>
              <w:rPr>
                <w:rFonts w:cs="Arial"/>
                <w:b/>
                <w:sz w:val="22"/>
                <w:szCs w:val="22"/>
                <w:lang w:eastAsia="en-GB"/>
              </w:rPr>
            </w:pPr>
            <w:r w:rsidRPr="008F2EE2">
              <w:rPr>
                <w:rFonts w:cs="Arial"/>
                <w:b/>
                <w:sz w:val="22"/>
                <w:szCs w:val="22"/>
                <w:lang w:eastAsia="en-GB"/>
              </w:rPr>
              <w:t>Data Protection Clause</w:t>
            </w:r>
          </w:p>
        </w:tc>
        <w:tc>
          <w:tcPr>
            <w:tcW w:w="7010" w:type="dxa"/>
            <w:shd w:val="clear" w:color="auto" w:fill="auto"/>
          </w:tcPr>
          <w:p w:rsidRPr="008F2EE2" w:rsidR="00BB2834" w:rsidP="00C0043D" w:rsidRDefault="00BB2834" w14:paraId="246789AF"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A standard clause </w:t>
            </w:r>
            <w:r w:rsidRPr="008F2EE2">
              <w:rPr>
                <w:rFonts w:cs="Arial"/>
                <w:b/>
                <w:bCs/>
                <w:color w:val="000000"/>
                <w:sz w:val="22"/>
                <w:szCs w:val="22"/>
                <w:lang w:eastAsia="en-GB"/>
              </w:rPr>
              <w:t xml:space="preserve">must </w:t>
            </w:r>
            <w:r w:rsidRPr="008F2EE2">
              <w:rPr>
                <w:rFonts w:cs="Arial"/>
                <w:color w:val="000000"/>
                <w:sz w:val="22"/>
                <w:szCs w:val="22"/>
                <w:lang w:eastAsia="en-GB"/>
              </w:rPr>
              <w:t>be used in all arrangements with third parties</w:t>
            </w:r>
          </w:p>
          <w:p w:rsidRPr="008F2EE2" w:rsidR="00BB2834" w:rsidP="00C0043D" w:rsidRDefault="00BB2834" w14:paraId="3319D68B"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where Personal Data is shared.</w:t>
            </w:r>
          </w:p>
          <w:p w:rsidRPr="008F2EE2" w:rsidR="00BB2834" w:rsidP="00C0043D" w:rsidRDefault="00BB2834" w14:paraId="01484F6B" w14:textId="77777777">
            <w:pPr>
              <w:spacing w:line="20" w:lineRule="atLeast"/>
              <w:rPr>
                <w:rFonts w:cs="Arial"/>
                <w:b/>
                <w:sz w:val="22"/>
                <w:szCs w:val="22"/>
                <w:lang w:eastAsia="en-GB"/>
              </w:rPr>
            </w:pPr>
          </w:p>
        </w:tc>
      </w:tr>
      <w:tr w:rsidRPr="008F2EE2" w:rsidR="00BB2834" w:rsidTr="00C0043D" w14:paraId="18FE6AB1" w14:textId="77777777">
        <w:tc>
          <w:tcPr>
            <w:tcW w:w="2235" w:type="dxa"/>
            <w:shd w:val="clear" w:color="auto" w:fill="auto"/>
          </w:tcPr>
          <w:p w:rsidRPr="008F2EE2" w:rsidR="00BB2834" w:rsidP="00C0043D" w:rsidRDefault="00BB2834" w14:paraId="0BAB709B" w14:textId="77777777">
            <w:pPr>
              <w:spacing w:line="20" w:lineRule="atLeast"/>
              <w:rPr>
                <w:rFonts w:cs="Arial"/>
                <w:b/>
                <w:sz w:val="22"/>
                <w:szCs w:val="22"/>
                <w:lang w:eastAsia="en-GB"/>
              </w:rPr>
            </w:pPr>
            <w:r w:rsidRPr="008F2EE2">
              <w:rPr>
                <w:rFonts w:cs="Arial"/>
                <w:b/>
                <w:sz w:val="22"/>
                <w:szCs w:val="22"/>
                <w:lang w:eastAsia="en-GB"/>
              </w:rPr>
              <w:lastRenderedPageBreak/>
              <w:t xml:space="preserve">Data Protection Officer </w:t>
            </w:r>
          </w:p>
        </w:tc>
        <w:tc>
          <w:tcPr>
            <w:tcW w:w="7010" w:type="dxa"/>
            <w:shd w:val="clear" w:color="auto" w:fill="auto"/>
          </w:tcPr>
          <w:p w:rsidRPr="008F2EE2" w:rsidR="00BB2834" w:rsidP="00C0043D" w:rsidRDefault="00BB2834" w14:paraId="4B0BA67A" w14:textId="77777777">
            <w:pPr>
              <w:rPr>
                <w:rFonts w:cs="Arial"/>
                <w:sz w:val="22"/>
                <w:szCs w:val="22"/>
                <w:lang w:eastAsia="en-GB"/>
              </w:rPr>
            </w:pPr>
            <w:r w:rsidRPr="008F2EE2">
              <w:rPr>
                <w:rFonts w:cs="Arial"/>
                <w:sz w:val="22"/>
                <w:szCs w:val="22"/>
                <w:shd w:val="clear" w:color="auto" w:fill="FFFFFF"/>
              </w:rPr>
              <w:t>The Data Protection Officer (DPO) ensures, in an independent manner, that an organization applies the laws protecting individuals' personal data. The designation, position and tasks of a DPO within an organization are described in Articles 37, 38 and 39 of the European Union (EU) General Data Protection Regulation (GDPR). Teenage Cancer Trust employs an external company to provide DPO services.</w:t>
            </w:r>
          </w:p>
        </w:tc>
      </w:tr>
      <w:tr w:rsidRPr="008F2EE2" w:rsidR="00BB2834" w:rsidTr="00C0043D" w14:paraId="07CD959A" w14:textId="77777777">
        <w:tc>
          <w:tcPr>
            <w:tcW w:w="2235" w:type="dxa"/>
            <w:shd w:val="clear" w:color="auto" w:fill="auto"/>
          </w:tcPr>
          <w:p w:rsidRPr="008F2EE2" w:rsidR="00BB2834" w:rsidP="00C0043D" w:rsidRDefault="00BB2834" w14:paraId="734FD001" w14:textId="77777777">
            <w:pPr>
              <w:spacing w:line="20" w:lineRule="atLeast"/>
              <w:rPr>
                <w:rFonts w:cs="Arial"/>
                <w:b/>
                <w:sz w:val="22"/>
                <w:szCs w:val="22"/>
                <w:lang w:eastAsia="en-GB"/>
              </w:rPr>
            </w:pPr>
            <w:r w:rsidRPr="008F2EE2">
              <w:rPr>
                <w:rFonts w:cs="Arial"/>
                <w:b/>
                <w:sz w:val="22"/>
                <w:szCs w:val="22"/>
                <w:lang w:eastAsia="en-GB"/>
              </w:rPr>
              <w:t xml:space="preserve">Data Protection Leads </w:t>
            </w:r>
          </w:p>
        </w:tc>
        <w:tc>
          <w:tcPr>
            <w:tcW w:w="7010" w:type="dxa"/>
            <w:shd w:val="clear" w:color="auto" w:fill="auto"/>
          </w:tcPr>
          <w:p w:rsidRPr="008F2EE2" w:rsidR="00BB2834" w:rsidP="00C0043D" w:rsidRDefault="00BB2834" w14:paraId="57EBB00C" w14:textId="77777777">
            <w:pPr>
              <w:spacing w:line="20" w:lineRule="atLeast"/>
              <w:rPr>
                <w:rFonts w:cs="Arial"/>
                <w:bCs/>
                <w:sz w:val="22"/>
                <w:szCs w:val="22"/>
                <w:lang w:eastAsia="en-GB"/>
              </w:rPr>
            </w:pPr>
            <w:r w:rsidRPr="008F2EE2">
              <w:rPr>
                <w:rFonts w:cs="Arial"/>
                <w:bCs/>
                <w:sz w:val="22"/>
                <w:szCs w:val="22"/>
                <w:lang w:eastAsia="en-GB"/>
              </w:rPr>
              <w:t xml:space="preserve">Small group who provide data protection advice and training internally. They can be contacted on: </w:t>
            </w:r>
            <w:hyperlink w:tgtFrame="_blank" w:history="1" r:id="rId40">
              <w:r w:rsidRPr="008F2EE2">
                <w:rPr>
                  <w:rStyle w:val="normaltextrun"/>
                  <w:rFonts w:cs="Arial"/>
                  <w:bCs/>
                  <w:color w:val="0563C1"/>
                  <w:sz w:val="22"/>
                  <w:szCs w:val="22"/>
                  <w:u w:val="single"/>
                  <w:shd w:val="clear" w:color="auto" w:fill="FFFFFF"/>
                </w:rPr>
                <w:t>dataprotection@teenagecancertrust.org</w:t>
              </w:r>
            </w:hyperlink>
          </w:p>
        </w:tc>
      </w:tr>
      <w:tr w:rsidRPr="008F2EE2" w:rsidR="00BB2834" w:rsidTr="00C0043D" w14:paraId="29769841" w14:textId="77777777">
        <w:tc>
          <w:tcPr>
            <w:tcW w:w="2235" w:type="dxa"/>
            <w:shd w:val="clear" w:color="auto" w:fill="auto"/>
          </w:tcPr>
          <w:p w:rsidRPr="008F2EE2" w:rsidR="00BB2834" w:rsidP="00C0043D" w:rsidRDefault="00BB2834" w14:paraId="74F0F53B" w14:textId="77777777">
            <w:pPr>
              <w:spacing w:line="20" w:lineRule="atLeast"/>
              <w:rPr>
                <w:rFonts w:cs="Arial"/>
                <w:b/>
                <w:sz w:val="22"/>
                <w:szCs w:val="22"/>
                <w:lang w:eastAsia="en-GB"/>
              </w:rPr>
            </w:pPr>
            <w:r w:rsidRPr="008F2EE2">
              <w:rPr>
                <w:rFonts w:cs="Arial"/>
                <w:b/>
                <w:sz w:val="22"/>
                <w:szCs w:val="22"/>
                <w:lang w:eastAsia="en-GB"/>
              </w:rPr>
              <w:t>Data Subject</w:t>
            </w:r>
          </w:p>
        </w:tc>
        <w:tc>
          <w:tcPr>
            <w:tcW w:w="7010" w:type="dxa"/>
            <w:shd w:val="clear" w:color="auto" w:fill="auto"/>
          </w:tcPr>
          <w:p w:rsidRPr="008F2EE2" w:rsidR="00BB2834" w:rsidP="00C0043D" w:rsidRDefault="00BB2834" w14:paraId="5AFCD2CA"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Any living individual who is the subject of personal data held by teenage Cancer Trust. This will include employees, donors, next of kin, partners, referees, supporters, volunteers and young people. </w:t>
            </w:r>
          </w:p>
          <w:p w:rsidRPr="008F2EE2" w:rsidR="00BB2834" w:rsidP="00C0043D" w:rsidRDefault="00BB2834" w14:paraId="302F810D" w14:textId="77777777">
            <w:pPr>
              <w:spacing w:line="20" w:lineRule="atLeast"/>
              <w:rPr>
                <w:rFonts w:cs="Arial"/>
                <w:b/>
                <w:sz w:val="22"/>
                <w:szCs w:val="22"/>
                <w:lang w:eastAsia="en-GB"/>
              </w:rPr>
            </w:pPr>
          </w:p>
        </w:tc>
      </w:tr>
      <w:tr w:rsidRPr="008F2EE2" w:rsidR="00BB2834" w:rsidTr="00C0043D" w14:paraId="518C3732" w14:textId="77777777">
        <w:tc>
          <w:tcPr>
            <w:tcW w:w="2235" w:type="dxa"/>
            <w:shd w:val="clear" w:color="auto" w:fill="auto"/>
          </w:tcPr>
          <w:p w:rsidRPr="008F2EE2" w:rsidR="00BB2834" w:rsidP="00C0043D" w:rsidRDefault="00BB2834" w14:paraId="45BBC8DC" w14:textId="77777777">
            <w:pPr>
              <w:spacing w:line="20" w:lineRule="atLeast"/>
              <w:rPr>
                <w:rFonts w:cs="Arial"/>
                <w:b/>
                <w:sz w:val="22"/>
                <w:szCs w:val="22"/>
                <w:lang w:eastAsia="en-GB"/>
              </w:rPr>
            </w:pPr>
            <w:r w:rsidRPr="008F2EE2">
              <w:rPr>
                <w:rFonts w:cs="Arial"/>
                <w:b/>
                <w:sz w:val="22"/>
                <w:szCs w:val="22"/>
                <w:lang w:eastAsia="en-GB"/>
              </w:rPr>
              <w:t>Data Subject Rights</w:t>
            </w:r>
          </w:p>
        </w:tc>
        <w:tc>
          <w:tcPr>
            <w:tcW w:w="7010" w:type="dxa"/>
            <w:shd w:val="clear" w:color="auto" w:fill="auto"/>
          </w:tcPr>
          <w:p w:rsidRPr="008F2EE2" w:rsidR="00BB2834" w:rsidP="00C0043D" w:rsidRDefault="00BB2834" w14:paraId="50157231"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The rights of an individual:</w:t>
            </w:r>
          </w:p>
          <w:p w:rsidRPr="008F2EE2" w:rsidR="00BB2834" w:rsidP="00C0043D" w:rsidRDefault="00BB2834" w14:paraId="61CAAC92"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1. To be informed</w:t>
            </w:r>
          </w:p>
          <w:p w:rsidRPr="008F2EE2" w:rsidR="00BB2834" w:rsidP="00C0043D" w:rsidRDefault="00BB2834" w14:paraId="374B5706"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2. Of access</w:t>
            </w:r>
          </w:p>
          <w:p w:rsidRPr="008F2EE2" w:rsidR="00BB2834" w:rsidP="00C0043D" w:rsidRDefault="00BB2834" w14:paraId="60564FED"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3. To rectification</w:t>
            </w:r>
          </w:p>
          <w:p w:rsidRPr="008F2EE2" w:rsidR="00BB2834" w:rsidP="00C0043D" w:rsidRDefault="00BB2834" w14:paraId="6A4533A0"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4. To erase</w:t>
            </w:r>
          </w:p>
          <w:p w:rsidRPr="008F2EE2" w:rsidR="00BB2834" w:rsidP="00C0043D" w:rsidRDefault="00BB2834" w14:paraId="7BDA7CFA"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5. To restrict processing</w:t>
            </w:r>
          </w:p>
          <w:p w:rsidRPr="008F2EE2" w:rsidR="00BB2834" w:rsidP="00C0043D" w:rsidRDefault="00BB2834" w14:paraId="07F98CB1"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6. To data portability</w:t>
            </w:r>
          </w:p>
          <w:p w:rsidRPr="008F2EE2" w:rsidR="00BB2834" w:rsidP="00C0043D" w:rsidRDefault="00BB2834" w14:paraId="0B971E2C"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7. To object</w:t>
            </w:r>
          </w:p>
          <w:p w:rsidRPr="008F2EE2" w:rsidR="00BB2834" w:rsidP="00C0043D" w:rsidRDefault="00BB2834" w14:paraId="3F6D367B"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8. In relation to automated decision making and profiling.</w:t>
            </w:r>
          </w:p>
          <w:p w:rsidRPr="008F2EE2" w:rsidR="00BB2834" w:rsidP="00C0043D" w:rsidRDefault="00BB2834" w14:paraId="5BCFE4DF" w14:textId="77777777">
            <w:pPr>
              <w:spacing w:line="20" w:lineRule="atLeast"/>
              <w:rPr>
                <w:rFonts w:cs="Arial"/>
                <w:b/>
                <w:sz w:val="22"/>
                <w:szCs w:val="22"/>
                <w:lang w:eastAsia="en-GB"/>
              </w:rPr>
            </w:pPr>
          </w:p>
        </w:tc>
      </w:tr>
      <w:tr w:rsidRPr="008F2EE2" w:rsidR="00BB2834" w:rsidTr="00C0043D" w14:paraId="0642E7F0" w14:textId="77777777">
        <w:tc>
          <w:tcPr>
            <w:tcW w:w="2235" w:type="dxa"/>
            <w:shd w:val="clear" w:color="auto" w:fill="auto"/>
          </w:tcPr>
          <w:p w:rsidRPr="008F2EE2" w:rsidR="00BB2834" w:rsidP="00C0043D" w:rsidRDefault="00BB2834" w14:paraId="0B2E607E" w14:textId="77777777">
            <w:pPr>
              <w:spacing w:line="20" w:lineRule="atLeast"/>
              <w:rPr>
                <w:rFonts w:cs="Arial"/>
                <w:b/>
                <w:sz w:val="22"/>
                <w:szCs w:val="22"/>
                <w:lang w:eastAsia="en-GB"/>
              </w:rPr>
            </w:pPr>
            <w:r w:rsidRPr="008F2EE2">
              <w:rPr>
                <w:rFonts w:cs="Arial"/>
                <w:b/>
                <w:sz w:val="22"/>
                <w:szCs w:val="22"/>
                <w:lang w:eastAsia="en-GB"/>
              </w:rPr>
              <w:t>DPA</w:t>
            </w:r>
          </w:p>
        </w:tc>
        <w:tc>
          <w:tcPr>
            <w:tcW w:w="7010" w:type="dxa"/>
            <w:shd w:val="clear" w:color="auto" w:fill="auto"/>
          </w:tcPr>
          <w:p w:rsidRPr="008F2EE2" w:rsidR="00BB2834" w:rsidP="00C0043D" w:rsidRDefault="00BB2834" w14:paraId="0D3887C3" w14:textId="77777777">
            <w:pPr>
              <w:autoSpaceDE w:val="0"/>
              <w:autoSpaceDN w:val="0"/>
              <w:adjustRightInd w:val="0"/>
              <w:rPr>
                <w:rFonts w:cs="Arial"/>
                <w:color w:val="0B0C0C"/>
                <w:sz w:val="22"/>
                <w:szCs w:val="22"/>
                <w:lang w:eastAsia="en-GB"/>
              </w:rPr>
            </w:pPr>
            <w:r w:rsidRPr="008F2EE2">
              <w:rPr>
                <w:rFonts w:cs="Arial"/>
                <w:color w:val="0B0C0C"/>
                <w:sz w:val="22"/>
                <w:szCs w:val="22"/>
                <w:lang w:eastAsia="en-GB"/>
              </w:rPr>
              <w:t>The UK Data Protection Act 2018, which implements UK-specific aspects of</w:t>
            </w:r>
          </w:p>
          <w:p w:rsidRPr="008F2EE2" w:rsidR="00BB2834" w:rsidP="00C0043D" w:rsidRDefault="00BB2834" w14:paraId="4CBCE9FA" w14:textId="77777777">
            <w:pPr>
              <w:autoSpaceDE w:val="0"/>
              <w:autoSpaceDN w:val="0"/>
              <w:adjustRightInd w:val="0"/>
              <w:rPr>
                <w:rFonts w:cs="Arial"/>
                <w:color w:val="0B0C0C"/>
                <w:sz w:val="22"/>
                <w:szCs w:val="22"/>
                <w:lang w:eastAsia="en-GB"/>
              </w:rPr>
            </w:pPr>
            <w:r w:rsidRPr="008F2EE2">
              <w:rPr>
                <w:rFonts w:cs="Arial"/>
                <w:color w:val="0B0C0C"/>
                <w:sz w:val="22"/>
                <w:szCs w:val="22"/>
                <w:lang w:eastAsia="en-GB"/>
              </w:rPr>
              <w:t>the GDPR</w:t>
            </w:r>
          </w:p>
          <w:p w:rsidRPr="008F2EE2" w:rsidR="00BB2834" w:rsidP="00C0043D" w:rsidRDefault="00BB2834" w14:paraId="0669071F" w14:textId="77777777">
            <w:pPr>
              <w:spacing w:line="20" w:lineRule="atLeast"/>
              <w:rPr>
                <w:rFonts w:cs="Arial"/>
                <w:b/>
                <w:sz w:val="22"/>
                <w:szCs w:val="22"/>
                <w:lang w:eastAsia="en-GB"/>
              </w:rPr>
            </w:pPr>
          </w:p>
        </w:tc>
      </w:tr>
      <w:tr w:rsidRPr="008F2EE2" w:rsidR="00BB2834" w:rsidTr="00C0043D" w14:paraId="665C39BD" w14:textId="77777777">
        <w:tc>
          <w:tcPr>
            <w:tcW w:w="2235" w:type="dxa"/>
            <w:shd w:val="clear" w:color="auto" w:fill="auto"/>
          </w:tcPr>
          <w:p w:rsidRPr="008F2EE2" w:rsidR="00BB2834" w:rsidP="00C0043D" w:rsidRDefault="00BB2834" w14:paraId="4FC89417" w14:textId="77777777">
            <w:pPr>
              <w:spacing w:line="20" w:lineRule="atLeast"/>
              <w:rPr>
                <w:rFonts w:cs="Arial"/>
                <w:b/>
                <w:sz w:val="22"/>
                <w:szCs w:val="22"/>
                <w:lang w:eastAsia="en-GB"/>
              </w:rPr>
            </w:pPr>
            <w:r w:rsidRPr="008F2EE2">
              <w:rPr>
                <w:rFonts w:cs="Arial"/>
                <w:b/>
                <w:sz w:val="22"/>
                <w:szCs w:val="22"/>
                <w:lang w:eastAsia="en-GB"/>
              </w:rPr>
              <w:t>DPIA</w:t>
            </w:r>
          </w:p>
        </w:tc>
        <w:tc>
          <w:tcPr>
            <w:tcW w:w="7010" w:type="dxa"/>
            <w:shd w:val="clear" w:color="auto" w:fill="auto"/>
          </w:tcPr>
          <w:p w:rsidRPr="008F2EE2" w:rsidR="00BB2834" w:rsidP="00C0043D" w:rsidRDefault="00BB2834" w14:paraId="5CE60F25"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 data protection impact assessment which must be used if an intended</w:t>
            </w:r>
          </w:p>
          <w:p w:rsidRPr="008F2EE2" w:rsidR="00BB2834" w:rsidP="00C0043D" w:rsidRDefault="00BB2834" w14:paraId="00DFE1A7"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processing activity (in particular using new technologies) is likely to result in a high risk to the rights and freedoms of Data Subjects. A template DPIA can be found </w:t>
            </w:r>
            <w:hyperlink w:history="1" r:id="rId41">
              <w:r w:rsidRPr="008F2EE2">
                <w:rPr>
                  <w:rStyle w:val="Hyperlink"/>
                  <w:rFonts w:cs="Arial"/>
                  <w:sz w:val="22"/>
                  <w:szCs w:val="22"/>
                  <w:lang w:eastAsia="en-GB"/>
                </w:rPr>
                <w:t>here.</w:t>
              </w:r>
            </w:hyperlink>
          </w:p>
          <w:p w:rsidRPr="008F2EE2" w:rsidR="00BB2834" w:rsidP="00C0043D" w:rsidRDefault="00BB2834" w14:paraId="27E063AA" w14:textId="77777777">
            <w:pPr>
              <w:spacing w:line="20" w:lineRule="atLeast"/>
              <w:rPr>
                <w:rFonts w:cs="Arial"/>
                <w:b/>
                <w:sz w:val="22"/>
                <w:szCs w:val="22"/>
                <w:lang w:eastAsia="en-GB"/>
              </w:rPr>
            </w:pPr>
          </w:p>
        </w:tc>
      </w:tr>
      <w:tr w:rsidRPr="008F2EE2" w:rsidR="00BB2834" w:rsidTr="00C0043D" w14:paraId="6958C6A7" w14:textId="77777777">
        <w:tc>
          <w:tcPr>
            <w:tcW w:w="2235" w:type="dxa"/>
            <w:shd w:val="clear" w:color="auto" w:fill="auto"/>
          </w:tcPr>
          <w:p w:rsidRPr="008F2EE2" w:rsidR="00BB2834" w:rsidP="00C0043D" w:rsidRDefault="00BB2834" w14:paraId="7B1FE9DA" w14:textId="77777777">
            <w:pPr>
              <w:spacing w:line="20" w:lineRule="atLeast"/>
              <w:rPr>
                <w:rFonts w:cs="Arial"/>
                <w:b/>
                <w:sz w:val="22"/>
                <w:szCs w:val="22"/>
                <w:lang w:eastAsia="en-GB"/>
              </w:rPr>
            </w:pPr>
            <w:r w:rsidRPr="008F2EE2">
              <w:rPr>
                <w:rFonts w:cs="Arial"/>
                <w:b/>
                <w:sz w:val="22"/>
                <w:szCs w:val="22"/>
                <w:lang w:eastAsia="en-GB"/>
              </w:rPr>
              <w:t>Electronic Processing</w:t>
            </w:r>
          </w:p>
        </w:tc>
        <w:tc>
          <w:tcPr>
            <w:tcW w:w="7010" w:type="dxa"/>
            <w:shd w:val="clear" w:color="auto" w:fill="auto"/>
          </w:tcPr>
          <w:p w:rsidRPr="008F2EE2" w:rsidR="00BB2834" w:rsidP="00C0043D" w:rsidRDefault="00BB2834" w14:paraId="125B3ECB"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Processing of Personal Data involving electronic means (i.e. emails, Backstage, Microsoft functionality, databases)</w:t>
            </w:r>
          </w:p>
          <w:p w:rsidRPr="008F2EE2" w:rsidR="00BB2834" w:rsidP="00C0043D" w:rsidRDefault="00BB2834" w14:paraId="5184A91E" w14:textId="77777777">
            <w:pPr>
              <w:spacing w:line="20" w:lineRule="atLeast"/>
              <w:rPr>
                <w:rFonts w:cs="Arial"/>
                <w:b/>
                <w:sz w:val="22"/>
                <w:szCs w:val="22"/>
                <w:lang w:eastAsia="en-GB"/>
              </w:rPr>
            </w:pPr>
          </w:p>
        </w:tc>
      </w:tr>
      <w:tr w:rsidRPr="008F2EE2" w:rsidR="00BB2834" w:rsidTr="00C0043D" w14:paraId="0064E06D" w14:textId="77777777">
        <w:tc>
          <w:tcPr>
            <w:tcW w:w="2235" w:type="dxa"/>
            <w:shd w:val="clear" w:color="auto" w:fill="auto"/>
          </w:tcPr>
          <w:p w:rsidRPr="008F2EE2" w:rsidR="00BB2834" w:rsidP="00C0043D" w:rsidRDefault="00BB2834" w14:paraId="0DC9DDF2" w14:textId="77777777">
            <w:pPr>
              <w:spacing w:line="20" w:lineRule="atLeast"/>
              <w:rPr>
                <w:rFonts w:cs="Arial"/>
                <w:b/>
                <w:sz w:val="22"/>
                <w:szCs w:val="22"/>
                <w:lang w:eastAsia="en-GB"/>
              </w:rPr>
            </w:pPr>
            <w:r w:rsidRPr="008F2EE2">
              <w:rPr>
                <w:rFonts w:cs="Arial"/>
                <w:b/>
                <w:sz w:val="22"/>
                <w:szCs w:val="22"/>
                <w:lang w:eastAsia="en-GB"/>
              </w:rPr>
              <w:t>GDPR</w:t>
            </w:r>
          </w:p>
        </w:tc>
        <w:tc>
          <w:tcPr>
            <w:tcW w:w="7010" w:type="dxa"/>
            <w:shd w:val="clear" w:color="auto" w:fill="auto"/>
          </w:tcPr>
          <w:p w:rsidRPr="008F2EE2" w:rsidR="00BB2834" w:rsidP="00C0043D" w:rsidRDefault="00BB2834" w14:paraId="14544843"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General Data Protection Regulation which came into force on 25 May 2018, replacing the Data Protection Act 1998.</w:t>
            </w:r>
          </w:p>
        </w:tc>
      </w:tr>
      <w:tr w:rsidRPr="008F2EE2" w:rsidR="00BB2834" w:rsidTr="00C0043D" w14:paraId="70A4CD4F" w14:textId="77777777">
        <w:tc>
          <w:tcPr>
            <w:tcW w:w="2235" w:type="dxa"/>
            <w:shd w:val="clear" w:color="auto" w:fill="auto"/>
          </w:tcPr>
          <w:p w:rsidRPr="008F2EE2" w:rsidR="00BB2834" w:rsidP="00C0043D" w:rsidRDefault="00BB2834" w14:paraId="39025DE9" w14:textId="77777777">
            <w:pPr>
              <w:spacing w:line="20" w:lineRule="atLeast"/>
              <w:rPr>
                <w:rFonts w:cs="Arial"/>
                <w:b/>
                <w:sz w:val="22"/>
                <w:szCs w:val="22"/>
                <w:lang w:eastAsia="en-GB"/>
              </w:rPr>
            </w:pPr>
            <w:r w:rsidRPr="008F2EE2">
              <w:rPr>
                <w:rFonts w:cs="Arial"/>
                <w:b/>
                <w:sz w:val="22"/>
                <w:szCs w:val="22"/>
                <w:lang w:eastAsia="en-GB"/>
              </w:rPr>
              <w:t>ICO</w:t>
            </w:r>
          </w:p>
        </w:tc>
        <w:tc>
          <w:tcPr>
            <w:tcW w:w="7010" w:type="dxa"/>
            <w:shd w:val="clear" w:color="auto" w:fill="auto"/>
          </w:tcPr>
          <w:p w:rsidRPr="008F2EE2" w:rsidR="00BB2834" w:rsidP="00C0043D" w:rsidRDefault="00BB2834" w14:paraId="2AD982D9"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The Information Commissioner’s Office which is the regulatory for data</w:t>
            </w:r>
          </w:p>
          <w:p w:rsidRPr="008F2EE2" w:rsidR="00BB2834" w:rsidP="00C0043D" w:rsidRDefault="00BB2834" w14:paraId="757D8077"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protection legislation in England and Wales</w:t>
            </w:r>
          </w:p>
          <w:p w:rsidRPr="008F2EE2" w:rsidR="00BB2834" w:rsidP="00C0043D" w:rsidRDefault="00BB2834" w14:paraId="6AB659ED" w14:textId="77777777">
            <w:pPr>
              <w:spacing w:line="20" w:lineRule="atLeast"/>
              <w:rPr>
                <w:rFonts w:cs="Arial"/>
                <w:b/>
                <w:sz w:val="22"/>
                <w:szCs w:val="22"/>
                <w:lang w:eastAsia="en-GB"/>
              </w:rPr>
            </w:pPr>
          </w:p>
        </w:tc>
      </w:tr>
      <w:tr w:rsidRPr="008F2EE2" w:rsidR="00BB2834" w:rsidTr="00C0043D" w14:paraId="2A80CA2D" w14:textId="77777777">
        <w:tc>
          <w:tcPr>
            <w:tcW w:w="2235" w:type="dxa"/>
            <w:shd w:val="clear" w:color="auto" w:fill="auto"/>
          </w:tcPr>
          <w:p w:rsidRPr="008F2EE2" w:rsidR="00BB2834" w:rsidP="00C0043D" w:rsidRDefault="00BB2834" w14:paraId="7D654555" w14:textId="77777777">
            <w:pPr>
              <w:spacing w:line="20" w:lineRule="atLeast"/>
              <w:rPr>
                <w:rFonts w:cs="Arial"/>
                <w:b/>
                <w:sz w:val="22"/>
                <w:szCs w:val="22"/>
                <w:lang w:eastAsia="en-GB"/>
              </w:rPr>
            </w:pPr>
            <w:r w:rsidRPr="008F2EE2">
              <w:rPr>
                <w:rFonts w:cs="Arial"/>
                <w:b/>
                <w:sz w:val="22"/>
                <w:szCs w:val="22"/>
                <w:lang w:eastAsia="en-GB"/>
              </w:rPr>
              <w:t>Manual Processing</w:t>
            </w:r>
          </w:p>
        </w:tc>
        <w:tc>
          <w:tcPr>
            <w:tcW w:w="7010" w:type="dxa"/>
            <w:shd w:val="clear" w:color="auto" w:fill="auto"/>
          </w:tcPr>
          <w:p w:rsidRPr="008F2EE2" w:rsidR="00BB2834" w:rsidP="00C0043D" w:rsidRDefault="00BB2834" w14:paraId="3121D4FA"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Processing of Personal Data entirely by people (i.e. paper records)</w:t>
            </w:r>
          </w:p>
          <w:p w:rsidRPr="008F2EE2" w:rsidR="00BB2834" w:rsidP="00C0043D" w:rsidRDefault="00BB2834" w14:paraId="79F44179" w14:textId="77777777">
            <w:pPr>
              <w:spacing w:line="20" w:lineRule="atLeast"/>
              <w:rPr>
                <w:rFonts w:cs="Arial"/>
                <w:b/>
                <w:sz w:val="22"/>
                <w:szCs w:val="22"/>
                <w:lang w:eastAsia="en-GB"/>
              </w:rPr>
            </w:pPr>
          </w:p>
        </w:tc>
      </w:tr>
      <w:tr w:rsidRPr="008F2EE2" w:rsidR="00BB2834" w:rsidTr="00C0043D" w14:paraId="39C72F7C" w14:textId="77777777">
        <w:tc>
          <w:tcPr>
            <w:tcW w:w="2235" w:type="dxa"/>
            <w:shd w:val="clear" w:color="auto" w:fill="auto"/>
          </w:tcPr>
          <w:p w:rsidRPr="008F2EE2" w:rsidR="00BB2834" w:rsidP="00C0043D" w:rsidRDefault="00BB2834" w14:paraId="29D8E6B5" w14:textId="77777777">
            <w:pPr>
              <w:spacing w:line="20" w:lineRule="atLeast"/>
              <w:rPr>
                <w:rFonts w:cs="Arial"/>
                <w:b/>
                <w:sz w:val="22"/>
                <w:szCs w:val="22"/>
                <w:lang w:eastAsia="en-GB"/>
              </w:rPr>
            </w:pPr>
            <w:r w:rsidRPr="008F2EE2">
              <w:rPr>
                <w:rFonts w:cs="Arial"/>
                <w:b/>
                <w:sz w:val="22"/>
                <w:szCs w:val="22"/>
                <w:lang w:eastAsia="en-GB"/>
              </w:rPr>
              <w:t>Personal Data</w:t>
            </w:r>
          </w:p>
        </w:tc>
        <w:tc>
          <w:tcPr>
            <w:tcW w:w="7010" w:type="dxa"/>
            <w:shd w:val="clear" w:color="auto" w:fill="auto"/>
          </w:tcPr>
          <w:p w:rsidRPr="008F2EE2" w:rsidR="00BB2834" w:rsidP="00C0043D" w:rsidRDefault="00BB2834" w14:paraId="011776BD"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 xml:space="preserve">Data which relates to an identified or identifiable </w:t>
            </w:r>
            <w:r w:rsidRPr="008F2EE2">
              <w:rPr>
                <w:rFonts w:cs="Arial"/>
                <w:i/>
                <w:iCs/>
                <w:color w:val="000000"/>
                <w:sz w:val="22"/>
                <w:szCs w:val="22"/>
                <w:lang w:eastAsia="en-GB"/>
              </w:rPr>
              <w:t xml:space="preserve">living </w:t>
            </w:r>
            <w:r w:rsidRPr="008F2EE2">
              <w:rPr>
                <w:rFonts w:cs="Arial"/>
                <w:color w:val="000000"/>
                <w:sz w:val="22"/>
                <w:szCs w:val="22"/>
                <w:lang w:eastAsia="en-GB"/>
              </w:rPr>
              <w:t>individual. If a</w:t>
            </w:r>
          </w:p>
          <w:p w:rsidRPr="008F2EE2" w:rsidR="00BB2834" w:rsidP="00C0043D" w:rsidRDefault="00BB2834" w14:paraId="7C32E0FC"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person can be identified directly or indirectly from the data (i.e. if there is a named individual, or an identification number such as personnel number of national insurance number, location data or other online identifiers).</w:t>
            </w:r>
          </w:p>
          <w:p w:rsidRPr="008F2EE2" w:rsidR="00BB2834" w:rsidP="00C0043D" w:rsidRDefault="00BB2834" w14:paraId="46EE29D2" w14:textId="77777777">
            <w:pPr>
              <w:spacing w:line="20" w:lineRule="atLeast"/>
              <w:rPr>
                <w:rFonts w:cs="Arial"/>
                <w:b/>
                <w:sz w:val="22"/>
                <w:szCs w:val="22"/>
                <w:lang w:eastAsia="en-GB"/>
              </w:rPr>
            </w:pPr>
          </w:p>
        </w:tc>
      </w:tr>
      <w:tr w:rsidRPr="008F2EE2" w:rsidR="00BB2834" w:rsidTr="00C0043D" w14:paraId="028BFBF6" w14:textId="77777777">
        <w:tc>
          <w:tcPr>
            <w:tcW w:w="2235" w:type="dxa"/>
            <w:shd w:val="clear" w:color="auto" w:fill="auto"/>
          </w:tcPr>
          <w:p w:rsidRPr="008F2EE2" w:rsidR="00BB2834" w:rsidP="00C0043D" w:rsidRDefault="00BB2834" w14:paraId="29758BDA" w14:textId="77777777">
            <w:pPr>
              <w:spacing w:line="20" w:lineRule="atLeast"/>
              <w:rPr>
                <w:rFonts w:cs="Arial"/>
                <w:b/>
                <w:sz w:val="22"/>
                <w:szCs w:val="22"/>
                <w:lang w:eastAsia="en-GB"/>
              </w:rPr>
            </w:pPr>
            <w:r w:rsidRPr="008F2EE2">
              <w:rPr>
                <w:rFonts w:cs="Arial"/>
                <w:b/>
                <w:sz w:val="22"/>
                <w:szCs w:val="22"/>
                <w:lang w:eastAsia="en-GB"/>
              </w:rPr>
              <w:lastRenderedPageBreak/>
              <w:t>Processing</w:t>
            </w:r>
          </w:p>
        </w:tc>
        <w:tc>
          <w:tcPr>
            <w:tcW w:w="7010" w:type="dxa"/>
            <w:shd w:val="clear" w:color="auto" w:fill="auto"/>
          </w:tcPr>
          <w:p w:rsidRPr="008F2EE2" w:rsidR="00BB2834" w:rsidP="00C0043D" w:rsidRDefault="00BB2834" w14:paraId="1D8301F0"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Any operation which is performed on personal data. Basically any treatment</w:t>
            </w:r>
          </w:p>
          <w:p w:rsidRPr="008F2EE2" w:rsidR="00BB2834" w:rsidP="00C0043D" w:rsidRDefault="00BB2834" w14:paraId="45EE2290"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of data will be treated as processing including, but not limited to: collecting,</w:t>
            </w:r>
          </w:p>
          <w:p w:rsidRPr="008F2EE2" w:rsidR="00BB2834" w:rsidP="00C0043D" w:rsidRDefault="00BB2834" w14:paraId="5BB0C800"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recording, organising, structuring, storing, adapting, altering, disclosing,</w:t>
            </w:r>
          </w:p>
          <w:p w:rsidRPr="008F2EE2" w:rsidR="00BB2834" w:rsidP="00C0043D" w:rsidRDefault="00BB2834" w14:paraId="27F5921A"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erasing or otherwise making available.</w:t>
            </w:r>
          </w:p>
          <w:p w:rsidRPr="008F2EE2" w:rsidR="00BB2834" w:rsidP="00C0043D" w:rsidRDefault="00BB2834" w14:paraId="12F2AAB7" w14:textId="77777777">
            <w:pPr>
              <w:spacing w:line="20" w:lineRule="atLeast"/>
              <w:rPr>
                <w:rFonts w:cs="Arial"/>
                <w:b/>
                <w:sz w:val="22"/>
                <w:szCs w:val="22"/>
                <w:lang w:eastAsia="en-GB"/>
              </w:rPr>
            </w:pPr>
          </w:p>
        </w:tc>
      </w:tr>
      <w:tr w:rsidRPr="008F2EE2" w:rsidR="00BB2834" w:rsidTr="00C0043D" w14:paraId="295E9C82" w14:textId="77777777">
        <w:tc>
          <w:tcPr>
            <w:tcW w:w="2235" w:type="dxa"/>
            <w:shd w:val="clear" w:color="auto" w:fill="auto"/>
          </w:tcPr>
          <w:p w:rsidRPr="008F2EE2" w:rsidR="00BB2834" w:rsidP="00C0043D" w:rsidRDefault="00BB2834" w14:paraId="4F4DB8CD" w14:textId="77777777">
            <w:pPr>
              <w:spacing w:line="20" w:lineRule="atLeast"/>
              <w:rPr>
                <w:rFonts w:cs="Arial"/>
                <w:b/>
                <w:sz w:val="22"/>
                <w:szCs w:val="22"/>
                <w:lang w:eastAsia="en-GB"/>
              </w:rPr>
            </w:pPr>
            <w:r w:rsidRPr="008F2EE2">
              <w:rPr>
                <w:rFonts w:cs="Arial"/>
                <w:b/>
                <w:sz w:val="22"/>
                <w:szCs w:val="22"/>
                <w:lang w:eastAsia="en-GB"/>
              </w:rPr>
              <w:t>Profiling</w:t>
            </w:r>
          </w:p>
        </w:tc>
        <w:tc>
          <w:tcPr>
            <w:tcW w:w="7010" w:type="dxa"/>
            <w:shd w:val="clear" w:color="auto" w:fill="auto"/>
          </w:tcPr>
          <w:p w:rsidRPr="008F2EE2" w:rsidR="00BB2834" w:rsidP="00C0043D" w:rsidRDefault="00BB2834" w14:paraId="73B75F4C"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Any automated processing of personal data which is intended to evaluate</w:t>
            </w:r>
          </w:p>
          <w:p w:rsidRPr="008F2EE2" w:rsidR="00BB2834" w:rsidP="00C0043D" w:rsidRDefault="00BB2834" w14:paraId="5CCFDABF"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certain aspects relating to the data subject. This would include automated</w:t>
            </w:r>
          </w:p>
          <w:p w:rsidRPr="008F2EE2" w:rsidR="00BB2834" w:rsidP="00C0043D" w:rsidRDefault="00BB2834" w14:paraId="2D07C035"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analysis of an individual's work performances, personal preferences,</w:t>
            </w:r>
          </w:p>
          <w:p w:rsidRPr="008F2EE2" w:rsidR="00BB2834" w:rsidP="00C0043D" w:rsidRDefault="00BB2834" w14:paraId="1D657D89"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behaviour, health etc</w:t>
            </w:r>
          </w:p>
          <w:p w:rsidRPr="008F2EE2" w:rsidR="00BB2834" w:rsidP="00C0043D" w:rsidRDefault="00BB2834" w14:paraId="598DA0CC" w14:textId="77777777">
            <w:pPr>
              <w:spacing w:line="20" w:lineRule="atLeast"/>
              <w:rPr>
                <w:rFonts w:cs="Arial"/>
                <w:b/>
                <w:sz w:val="22"/>
                <w:szCs w:val="22"/>
                <w:lang w:eastAsia="en-GB"/>
              </w:rPr>
            </w:pPr>
          </w:p>
        </w:tc>
      </w:tr>
      <w:tr w:rsidRPr="008F2EE2" w:rsidR="00BB2834" w:rsidTr="00C0043D" w14:paraId="363F4138" w14:textId="77777777">
        <w:tc>
          <w:tcPr>
            <w:tcW w:w="2235" w:type="dxa"/>
            <w:shd w:val="clear" w:color="auto" w:fill="auto"/>
          </w:tcPr>
          <w:p w:rsidRPr="008F2EE2" w:rsidR="00BB2834" w:rsidP="00C0043D" w:rsidRDefault="00BB2834" w14:paraId="2DA6FE5F" w14:textId="77777777">
            <w:pPr>
              <w:spacing w:line="20" w:lineRule="atLeast"/>
              <w:rPr>
                <w:rFonts w:cs="Arial"/>
                <w:b/>
                <w:sz w:val="22"/>
                <w:szCs w:val="22"/>
                <w:lang w:eastAsia="en-GB"/>
              </w:rPr>
            </w:pPr>
            <w:r w:rsidRPr="008F2EE2">
              <w:rPr>
                <w:rFonts w:cs="Arial"/>
                <w:b/>
                <w:sz w:val="22"/>
                <w:szCs w:val="22"/>
                <w:lang w:eastAsia="en-GB"/>
              </w:rPr>
              <w:t>Sensitive or Special Category Data</w:t>
            </w:r>
          </w:p>
        </w:tc>
        <w:tc>
          <w:tcPr>
            <w:tcW w:w="7010" w:type="dxa"/>
            <w:shd w:val="clear" w:color="auto" w:fill="auto"/>
          </w:tcPr>
          <w:p w:rsidRPr="008F2EE2" w:rsidR="00BB2834" w:rsidP="00C0043D" w:rsidRDefault="00BB2834" w14:paraId="7A793F80" w14:textId="77777777">
            <w:pPr>
              <w:autoSpaceDE w:val="0"/>
              <w:autoSpaceDN w:val="0"/>
              <w:adjustRightInd w:val="0"/>
              <w:rPr>
                <w:rFonts w:cs="Arial"/>
                <w:sz w:val="22"/>
                <w:szCs w:val="22"/>
                <w:lang w:eastAsia="en-GB"/>
              </w:rPr>
            </w:pPr>
            <w:r w:rsidRPr="008F2EE2">
              <w:rPr>
                <w:rFonts w:cs="Arial"/>
                <w:sz w:val="22"/>
                <w:szCs w:val="22"/>
                <w:lang w:eastAsia="en-GB"/>
              </w:rPr>
              <w:t xml:space="preserve">Personal information which reveals something about an </w:t>
            </w:r>
            <w:proofErr w:type="spellStart"/>
            <w:r w:rsidRPr="008F2EE2">
              <w:rPr>
                <w:rFonts w:cs="Arial"/>
                <w:sz w:val="22"/>
                <w:szCs w:val="22"/>
                <w:lang w:eastAsia="en-GB"/>
              </w:rPr>
              <w:t>individuals</w:t>
            </w:r>
            <w:proofErr w:type="spellEnd"/>
            <w:r w:rsidRPr="008F2EE2">
              <w:rPr>
                <w:rFonts w:cs="Arial"/>
                <w:sz w:val="22"/>
                <w:szCs w:val="22"/>
                <w:lang w:eastAsia="en-GB"/>
              </w:rPr>
              <w:t>:</w:t>
            </w:r>
          </w:p>
          <w:p w:rsidRPr="008F2EE2" w:rsidR="00BB2834" w:rsidP="00C0043D" w:rsidRDefault="00BB2834" w14:paraId="18860C29" w14:textId="77777777">
            <w:pPr>
              <w:autoSpaceDE w:val="0"/>
              <w:autoSpaceDN w:val="0"/>
              <w:adjustRightInd w:val="0"/>
              <w:rPr>
                <w:rFonts w:cs="Arial"/>
                <w:sz w:val="22"/>
                <w:szCs w:val="22"/>
                <w:lang w:eastAsia="en-GB"/>
              </w:rPr>
            </w:pPr>
            <w:r w:rsidRPr="008F2EE2">
              <w:rPr>
                <w:rFonts w:eastAsia="ArialMT" w:cs="Arial"/>
                <w:sz w:val="22"/>
                <w:szCs w:val="22"/>
                <w:lang w:eastAsia="en-GB"/>
              </w:rPr>
              <w:t xml:space="preserve">● </w:t>
            </w:r>
            <w:r w:rsidRPr="008F2EE2">
              <w:rPr>
                <w:rFonts w:cs="Arial"/>
                <w:sz w:val="22"/>
                <w:szCs w:val="22"/>
                <w:lang w:eastAsia="en-GB"/>
              </w:rPr>
              <w:t>Racial or ethnic original</w:t>
            </w:r>
          </w:p>
          <w:p w:rsidRPr="008F2EE2" w:rsidR="00BB2834" w:rsidP="00C0043D" w:rsidRDefault="00BB2834" w14:paraId="698D41B5" w14:textId="77777777">
            <w:pPr>
              <w:autoSpaceDE w:val="0"/>
              <w:autoSpaceDN w:val="0"/>
              <w:adjustRightInd w:val="0"/>
              <w:rPr>
                <w:rFonts w:cs="Arial"/>
                <w:sz w:val="22"/>
                <w:szCs w:val="22"/>
                <w:lang w:eastAsia="en-GB"/>
              </w:rPr>
            </w:pPr>
            <w:r w:rsidRPr="008F2EE2">
              <w:rPr>
                <w:rFonts w:eastAsia="ArialMT" w:cs="Arial"/>
                <w:sz w:val="22"/>
                <w:szCs w:val="22"/>
                <w:lang w:eastAsia="en-GB"/>
              </w:rPr>
              <w:t xml:space="preserve">● </w:t>
            </w:r>
            <w:r w:rsidRPr="008F2EE2">
              <w:rPr>
                <w:rFonts w:cs="Arial"/>
                <w:sz w:val="22"/>
                <w:szCs w:val="22"/>
                <w:lang w:eastAsia="en-GB"/>
              </w:rPr>
              <w:t>Political opinion or trade union memberships</w:t>
            </w:r>
          </w:p>
          <w:p w:rsidRPr="008F2EE2" w:rsidR="00BB2834" w:rsidP="00C0043D" w:rsidRDefault="00BB2834" w14:paraId="6B1E9B29" w14:textId="77777777">
            <w:pPr>
              <w:autoSpaceDE w:val="0"/>
              <w:autoSpaceDN w:val="0"/>
              <w:adjustRightInd w:val="0"/>
              <w:rPr>
                <w:rFonts w:cs="Arial"/>
                <w:sz w:val="22"/>
                <w:szCs w:val="22"/>
                <w:lang w:eastAsia="en-GB"/>
              </w:rPr>
            </w:pPr>
            <w:r w:rsidRPr="008F2EE2">
              <w:rPr>
                <w:rFonts w:eastAsia="ArialMT" w:cs="Arial"/>
                <w:sz w:val="22"/>
                <w:szCs w:val="22"/>
                <w:lang w:eastAsia="en-GB"/>
              </w:rPr>
              <w:t xml:space="preserve">● </w:t>
            </w:r>
            <w:r w:rsidRPr="008F2EE2">
              <w:rPr>
                <w:rFonts w:cs="Arial"/>
                <w:sz w:val="22"/>
                <w:szCs w:val="22"/>
                <w:lang w:eastAsia="en-GB"/>
              </w:rPr>
              <w:t>Religious beliefs</w:t>
            </w:r>
          </w:p>
          <w:p w:rsidRPr="008F2EE2" w:rsidR="00BB2834" w:rsidP="00C0043D" w:rsidRDefault="00BB2834" w14:paraId="10336F01" w14:textId="77777777">
            <w:pPr>
              <w:autoSpaceDE w:val="0"/>
              <w:autoSpaceDN w:val="0"/>
              <w:adjustRightInd w:val="0"/>
              <w:rPr>
                <w:rFonts w:cs="Arial"/>
                <w:sz w:val="22"/>
                <w:szCs w:val="22"/>
                <w:lang w:eastAsia="en-GB"/>
              </w:rPr>
            </w:pPr>
            <w:r w:rsidRPr="008F2EE2">
              <w:rPr>
                <w:rFonts w:eastAsia="ArialMT" w:cs="Arial"/>
                <w:sz w:val="22"/>
                <w:szCs w:val="22"/>
                <w:lang w:eastAsia="en-GB"/>
              </w:rPr>
              <w:t xml:space="preserve">● </w:t>
            </w:r>
            <w:r w:rsidRPr="008F2EE2">
              <w:rPr>
                <w:rFonts w:cs="Arial"/>
                <w:sz w:val="22"/>
                <w:szCs w:val="22"/>
                <w:lang w:eastAsia="en-GB"/>
              </w:rPr>
              <w:t>Physical or mental health condition</w:t>
            </w:r>
          </w:p>
          <w:p w:rsidRPr="008F2EE2" w:rsidR="00BB2834" w:rsidP="00C0043D" w:rsidRDefault="00BB2834" w14:paraId="20363DA0" w14:textId="77777777">
            <w:pPr>
              <w:autoSpaceDE w:val="0"/>
              <w:autoSpaceDN w:val="0"/>
              <w:adjustRightInd w:val="0"/>
              <w:rPr>
                <w:rFonts w:cs="Arial"/>
                <w:sz w:val="22"/>
                <w:szCs w:val="22"/>
                <w:lang w:eastAsia="en-GB"/>
              </w:rPr>
            </w:pPr>
            <w:r w:rsidRPr="008F2EE2">
              <w:rPr>
                <w:rFonts w:eastAsia="ArialMT" w:cs="Arial"/>
                <w:sz w:val="22"/>
                <w:szCs w:val="22"/>
                <w:lang w:eastAsia="en-GB"/>
              </w:rPr>
              <w:t xml:space="preserve">● </w:t>
            </w:r>
            <w:r w:rsidRPr="008F2EE2">
              <w:rPr>
                <w:rFonts w:cs="Arial"/>
                <w:sz w:val="22"/>
                <w:szCs w:val="22"/>
                <w:lang w:eastAsia="en-GB"/>
              </w:rPr>
              <w:t>Sexual life/sexual orientation</w:t>
            </w:r>
          </w:p>
          <w:p w:rsidRPr="008F2EE2" w:rsidR="00BB2834" w:rsidP="00C0043D" w:rsidRDefault="00BB2834" w14:paraId="5BE6E8CF" w14:textId="77777777">
            <w:pPr>
              <w:autoSpaceDE w:val="0"/>
              <w:autoSpaceDN w:val="0"/>
              <w:adjustRightInd w:val="0"/>
              <w:rPr>
                <w:rFonts w:cs="Arial"/>
                <w:sz w:val="22"/>
                <w:szCs w:val="22"/>
                <w:lang w:eastAsia="en-GB"/>
              </w:rPr>
            </w:pPr>
            <w:r w:rsidRPr="008F2EE2">
              <w:rPr>
                <w:rFonts w:eastAsia="ArialMT" w:cs="Arial"/>
                <w:sz w:val="22"/>
                <w:szCs w:val="22"/>
                <w:lang w:eastAsia="en-GB"/>
              </w:rPr>
              <w:t xml:space="preserve">● </w:t>
            </w:r>
            <w:r w:rsidRPr="008F2EE2">
              <w:rPr>
                <w:rFonts w:cs="Arial"/>
                <w:sz w:val="22"/>
                <w:szCs w:val="22"/>
                <w:lang w:eastAsia="en-GB"/>
              </w:rPr>
              <w:t>Criminal background</w:t>
            </w:r>
          </w:p>
          <w:p w:rsidRPr="008F2EE2" w:rsidR="00BB2834" w:rsidP="00C0043D" w:rsidRDefault="00BB2834" w14:paraId="447E2431" w14:textId="77777777">
            <w:pPr>
              <w:spacing w:line="20" w:lineRule="atLeast"/>
              <w:rPr>
                <w:rFonts w:cs="Arial"/>
                <w:b/>
                <w:sz w:val="22"/>
                <w:szCs w:val="22"/>
                <w:lang w:eastAsia="en-GB"/>
              </w:rPr>
            </w:pPr>
            <w:r w:rsidRPr="008F2EE2">
              <w:rPr>
                <w:rStyle w:val="normaltextrun"/>
                <w:rFonts w:cs="Arial"/>
                <w:sz w:val="22"/>
                <w:szCs w:val="22"/>
                <w:shd w:val="clear" w:color="auto" w:fill="FFFFFF"/>
              </w:rPr>
              <w:t>Special category data is of a confidential nature and needs to be treated with even greater care than other personal data. </w:t>
            </w:r>
          </w:p>
        </w:tc>
      </w:tr>
      <w:tr w:rsidRPr="008F2EE2" w:rsidR="00BB2834" w:rsidTr="00C0043D" w14:paraId="3E6F82D1" w14:textId="77777777">
        <w:tc>
          <w:tcPr>
            <w:tcW w:w="2235" w:type="dxa"/>
            <w:shd w:val="clear" w:color="auto" w:fill="auto"/>
          </w:tcPr>
          <w:p w:rsidRPr="008F2EE2" w:rsidR="00BB2834" w:rsidP="00C0043D" w:rsidRDefault="00BB2834" w14:paraId="33B5DDE2" w14:textId="77777777">
            <w:pPr>
              <w:spacing w:line="20" w:lineRule="atLeast"/>
              <w:rPr>
                <w:rFonts w:cs="Arial"/>
                <w:b/>
                <w:sz w:val="22"/>
                <w:szCs w:val="22"/>
                <w:lang w:eastAsia="en-GB"/>
              </w:rPr>
            </w:pPr>
            <w:r w:rsidRPr="008F2EE2">
              <w:rPr>
                <w:rFonts w:cs="Arial"/>
                <w:b/>
                <w:sz w:val="22"/>
                <w:szCs w:val="22"/>
                <w:lang w:eastAsia="en-GB"/>
              </w:rPr>
              <w:t>Territorial Scope</w:t>
            </w:r>
          </w:p>
        </w:tc>
        <w:tc>
          <w:tcPr>
            <w:tcW w:w="7010" w:type="dxa"/>
            <w:shd w:val="clear" w:color="auto" w:fill="auto"/>
          </w:tcPr>
          <w:p w:rsidRPr="008F2EE2" w:rsidR="00BB2834" w:rsidP="00C0043D" w:rsidRDefault="00BB2834" w14:paraId="630DE717"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t>The GDPR relates to all personal data processed by Teenage Cancer Trust both in relation to individuals based in the UK and individuals overseas.</w:t>
            </w:r>
          </w:p>
          <w:p w:rsidRPr="008F2EE2" w:rsidR="00BB2834" w:rsidP="00C0043D" w:rsidRDefault="00BB2834" w14:paraId="27673BD8" w14:textId="77777777">
            <w:pPr>
              <w:spacing w:line="20" w:lineRule="atLeast"/>
              <w:rPr>
                <w:rFonts w:cs="Arial"/>
                <w:b/>
                <w:sz w:val="22"/>
                <w:szCs w:val="22"/>
                <w:lang w:eastAsia="en-GB"/>
              </w:rPr>
            </w:pPr>
          </w:p>
        </w:tc>
      </w:tr>
    </w:tbl>
    <w:p w:rsidRPr="008F2EE2" w:rsidR="00BB2834" w:rsidP="00BB2834" w:rsidRDefault="00BB2834" w14:paraId="56FA725A" w14:textId="77777777">
      <w:pPr>
        <w:autoSpaceDE w:val="0"/>
        <w:autoSpaceDN w:val="0"/>
        <w:adjustRightInd w:val="0"/>
        <w:rPr>
          <w:rFonts w:cs="Arial"/>
          <w:color w:val="000000"/>
          <w:sz w:val="22"/>
          <w:szCs w:val="22"/>
          <w:lang w:eastAsia="en-GB"/>
        </w:rPr>
      </w:pPr>
    </w:p>
    <w:p w:rsidRPr="008F2EE2" w:rsidR="00BB2834" w:rsidP="00BB2834" w:rsidRDefault="00BB2834" w14:paraId="6101CC26" w14:textId="77777777">
      <w:pPr>
        <w:autoSpaceDE w:val="0"/>
        <w:autoSpaceDN w:val="0"/>
        <w:adjustRightInd w:val="0"/>
        <w:rPr>
          <w:rFonts w:cs="Arial"/>
          <w:color w:val="000000"/>
          <w:sz w:val="22"/>
          <w:szCs w:val="22"/>
          <w:lang w:eastAsia="en-GB"/>
        </w:rPr>
      </w:pPr>
      <w:r w:rsidRPr="008F2EE2">
        <w:rPr>
          <w:rFonts w:cs="Arial"/>
          <w:color w:val="000000"/>
          <w:sz w:val="22"/>
          <w:szCs w:val="22"/>
          <w:lang w:eastAsia="en-GB"/>
        </w:rPr>
        <w:br w:type="page"/>
      </w:r>
      <w:r w:rsidRPr="008F2EE2">
        <w:rPr>
          <w:rFonts w:cs="Arial"/>
          <w:color w:val="000000"/>
          <w:sz w:val="22"/>
          <w:szCs w:val="22"/>
          <w:lang w:eastAsia="en-GB"/>
        </w:rPr>
        <w:lastRenderedPageBreak/>
        <w:t>Appendix 2: Roles and Responsibilities</w:t>
      </w:r>
    </w:p>
    <w:p w:rsidRPr="008F2EE2" w:rsidR="00BB2834" w:rsidP="00BB2834" w:rsidRDefault="00BB2834" w14:paraId="1D01A566" w14:textId="77777777">
      <w:pPr>
        <w:autoSpaceDE w:val="0"/>
        <w:autoSpaceDN w:val="0"/>
        <w:adjustRightInd w:val="0"/>
        <w:rPr>
          <w:rFonts w:cs="Arial"/>
          <w:color w:val="000000"/>
          <w:sz w:val="22"/>
          <w:szCs w:val="22"/>
          <w:lang w:eastAsia="en-GB"/>
        </w:rPr>
      </w:pPr>
    </w:p>
    <w:p w:rsidRPr="008F2EE2" w:rsidR="00BB2834" w:rsidP="00BB2834" w:rsidRDefault="00BB2834" w14:paraId="6332FA7E" w14:textId="77777777">
      <w:pPr>
        <w:spacing w:after="6"/>
        <w:rPr>
          <w:rFonts w:cs="Arial"/>
          <w:sz w:val="22"/>
          <w:szCs w:val="22"/>
        </w:rPr>
      </w:pPr>
    </w:p>
    <w:p w:rsidRPr="008F2EE2" w:rsidR="00BB2834" w:rsidP="00497C97" w:rsidRDefault="00BB2834" w14:paraId="35C095B5" w14:textId="77777777">
      <w:pPr>
        <w:pStyle w:val="ListParagraph"/>
        <w:numPr>
          <w:ilvl w:val="0"/>
          <w:numId w:val="56"/>
        </w:numPr>
        <w:spacing w:after="160" w:line="259" w:lineRule="auto"/>
        <w:rPr>
          <w:rFonts w:ascii="Arial" w:hAnsi="Arial" w:eastAsia="Arial" w:cs="Arial"/>
          <w:b/>
          <w:u w:val="single"/>
        </w:rPr>
      </w:pPr>
      <w:r w:rsidRPr="008F2EE2">
        <w:rPr>
          <w:rFonts w:ascii="Arial" w:hAnsi="Arial" w:eastAsia="Arial" w:cs="Arial"/>
          <w:b/>
          <w:u w:val="single"/>
        </w:rPr>
        <w:t xml:space="preserve">ROLES AND RESPONSIBILITIES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005"/>
        <w:gridCol w:w="3006"/>
      </w:tblGrid>
      <w:tr w:rsidRPr="008F2EE2" w:rsidR="00BB2834" w:rsidTr="00C0043D" w14:paraId="017CF2BB" w14:textId="77777777">
        <w:tc>
          <w:tcPr>
            <w:tcW w:w="3005" w:type="dxa"/>
            <w:shd w:val="clear" w:color="auto" w:fill="auto"/>
          </w:tcPr>
          <w:p w:rsidRPr="008F2EE2" w:rsidR="00BB2834" w:rsidP="00C0043D" w:rsidRDefault="00BB2834" w14:paraId="383C03BE" w14:textId="77777777">
            <w:pPr>
              <w:rPr>
                <w:rFonts w:eastAsia="Arial" w:cs="Arial"/>
                <w:b/>
                <w:sz w:val="22"/>
                <w:szCs w:val="22"/>
              </w:rPr>
            </w:pPr>
            <w:r w:rsidRPr="008F2EE2">
              <w:rPr>
                <w:rFonts w:eastAsia="Arial" w:cs="Arial"/>
                <w:b/>
                <w:sz w:val="22"/>
                <w:szCs w:val="22"/>
              </w:rPr>
              <w:t>Role</w:t>
            </w:r>
          </w:p>
        </w:tc>
        <w:tc>
          <w:tcPr>
            <w:tcW w:w="3005" w:type="dxa"/>
            <w:shd w:val="clear" w:color="auto" w:fill="auto"/>
          </w:tcPr>
          <w:p w:rsidRPr="008F2EE2" w:rsidR="00BB2834" w:rsidP="00C0043D" w:rsidRDefault="00BB2834" w14:paraId="71685255" w14:textId="77777777">
            <w:pPr>
              <w:rPr>
                <w:rFonts w:eastAsia="Arial" w:cs="Arial"/>
                <w:b/>
                <w:sz w:val="22"/>
                <w:szCs w:val="22"/>
              </w:rPr>
            </w:pPr>
            <w:r w:rsidRPr="008F2EE2">
              <w:rPr>
                <w:rFonts w:eastAsia="Arial" w:cs="Arial"/>
                <w:b/>
                <w:sz w:val="22"/>
                <w:szCs w:val="22"/>
              </w:rPr>
              <w:t>Responsibilities</w:t>
            </w:r>
          </w:p>
        </w:tc>
        <w:tc>
          <w:tcPr>
            <w:tcW w:w="3006" w:type="dxa"/>
            <w:shd w:val="clear" w:color="auto" w:fill="auto"/>
          </w:tcPr>
          <w:p w:rsidRPr="008F2EE2" w:rsidR="00BB2834" w:rsidP="00C0043D" w:rsidRDefault="00BB2834" w14:paraId="4A2B7D91" w14:textId="77777777">
            <w:pPr>
              <w:rPr>
                <w:rFonts w:eastAsia="Arial" w:cs="Arial"/>
                <w:b/>
                <w:sz w:val="22"/>
                <w:szCs w:val="22"/>
              </w:rPr>
            </w:pPr>
            <w:r w:rsidRPr="008F2EE2">
              <w:rPr>
                <w:rFonts w:eastAsia="Arial" w:cs="Arial"/>
                <w:b/>
                <w:sz w:val="22"/>
                <w:szCs w:val="22"/>
              </w:rPr>
              <w:t xml:space="preserve">Role holder </w:t>
            </w:r>
          </w:p>
        </w:tc>
      </w:tr>
      <w:tr w:rsidRPr="008F2EE2" w:rsidR="00BB2834" w:rsidTr="00C0043D" w14:paraId="7A503FF6" w14:textId="77777777">
        <w:tc>
          <w:tcPr>
            <w:tcW w:w="3005" w:type="dxa"/>
            <w:shd w:val="clear" w:color="auto" w:fill="auto"/>
          </w:tcPr>
          <w:p w:rsidRPr="008F2EE2" w:rsidR="00BB2834" w:rsidP="00C0043D" w:rsidRDefault="00BB2834" w14:paraId="31789540" w14:textId="77777777">
            <w:pPr>
              <w:rPr>
                <w:rFonts w:eastAsia="Arial" w:cs="Arial"/>
                <w:sz w:val="22"/>
                <w:szCs w:val="22"/>
              </w:rPr>
            </w:pPr>
            <w:r w:rsidRPr="008F2EE2">
              <w:rPr>
                <w:rFonts w:eastAsia="Arial" w:cs="Arial"/>
                <w:sz w:val="22"/>
                <w:szCs w:val="22"/>
              </w:rPr>
              <w:t>Senior Leadership Team (SLT) and the Board of Trustees</w:t>
            </w:r>
          </w:p>
        </w:tc>
        <w:tc>
          <w:tcPr>
            <w:tcW w:w="3005" w:type="dxa"/>
            <w:shd w:val="clear" w:color="auto" w:fill="auto"/>
          </w:tcPr>
          <w:p w:rsidRPr="008F2EE2" w:rsidR="00BB2834" w:rsidP="00497C97" w:rsidRDefault="00BB2834" w14:paraId="7A027D42" w14:textId="77777777">
            <w:pPr>
              <w:numPr>
                <w:ilvl w:val="0"/>
                <w:numId w:val="57"/>
              </w:numPr>
              <w:tabs>
                <w:tab w:val="num" w:pos="720"/>
              </w:tabs>
              <w:rPr>
                <w:rFonts w:eastAsia="Arial" w:cs="Arial"/>
                <w:sz w:val="22"/>
                <w:szCs w:val="22"/>
              </w:rPr>
            </w:pPr>
            <w:r w:rsidRPr="008F2EE2">
              <w:rPr>
                <w:rFonts w:eastAsia="Arial" w:cs="Arial"/>
                <w:sz w:val="22"/>
                <w:szCs w:val="22"/>
              </w:rPr>
              <w:t>Playing a key role in fostering a Data Protection (DP) culture within Teenage Cancer Trust.</w:t>
            </w:r>
          </w:p>
          <w:p w:rsidRPr="008F2EE2" w:rsidR="00BB2834" w:rsidP="00497C97" w:rsidRDefault="00BB2834" w14:paraId="4C8C3D7B" w14:textId="77777777">
            <w:pPr>
              <w:numPr>
                <w:ilvl w:val="0"/>
                <w:numId w:val="57"/>
              </w:numPr>
              <w:tabs>
                <w:tab w:val="num" w:pos="720"/>
              </w:tabs>
              <w:rPr>
                <w:rFonts w:eastAsia="Arial" w:cs="Arial"/>
                <w:sz w:val="22"/>
                <w:szCs w:val="22"/>
              </w:rPr>
            </w:pPr>
            <w:r w:rsidRPr="008F2EE2">
              <w:rPr>
                <w:rFonts w:eastAsia="Arial" w:cs="Arial"/>
                <w:sz w:val="22"/>
                <w:szCs w:val="22"/>
              </w:rPr>
              <w:t xml:space="preserve">Receiving updates from the Data Protection Leads in relation to organisational DP compliance, through quarterly Risk and Safeguarding report for the board </w:t>
            </w:r>
          </w:p>
          <w:p w:rsidRPr="008F2EE2" w:rsidR="00BB2834" w:rsidP="00497C97" w:rsidRDefault="00BB2834" w14:paraId="3B1F7A84" w14:textId="77777777">
            <w:pPr>
              <w:numPr>
                <w:ilvl w:val="0"/>
                <w:numId w:val="57"/>
              </w:numPr>
              <w:tabs>
                <w:tab w:val="num" w:pos="720"/>
              </w:tabs>
              <w:rPr>
                <w:rFonts w:eastAsia="Arial" w:cs="Arial"/>
                <w:sz w:val="22"/>
                <w:szCs w:val="22"/>
              </w:rPr>
            </w:pPr>
            <w:r w:rsidRPr="008F2EE2">
              <w:rPr>
                <w:rFonts w:eastAsia="Arial" w:cs="Arial"/>
                <w:sz w:val="22"/>
                <w:szCs w:val="22"/>
              </w:rPr>
              <w:t>Enabling the Data Protection Leads and Data Protection Officer (DPO) to perform their statutory requirements and ensuring they are provided with the necessary time, resources and support to perform their duties.</w:t>
            </w:r>
          </w:p>
        </w:tc>
        <w:tc>
          <w:tcPr>
            <w:tcW w:w="3006" w:type="dxa"/>
            <w:shd w:val="clear" w:color="auto" w:fill="auto"/>
          </w:tcPr>
          <w:p w:rsidRPr="008F2EE2" w:rsidR="00BB2834" w:rsidP="00C0043D" w:rsidRDefault="00BB2834" w14:paraId="41ABE3D5" w14:textId="77777777">
            <w:pPr>
              <w:rPr>
                <w:rFonts w:eastAsia="Arial" w:cs="Arial"/>
                <w:sz w:val="22"/>
                <w:szCs w:val="22"/>
              </w:rPr>
            </w:pPr>
            <w:r w:rsidRPr="008F2EE2">
              <w:rPr>
                <w:rFonts w:eastAsia="Arial" w:cs="Arial"/>
                <w:sz w:val="22"/>
                <w:szCs w:val="22"/>
              </w:rPr>
              <w:t>Members of SLT and the Board</w:t>
            </w:r>
          </w:p>
        </w:tc>
      </w:tr>
      <w:tr w:rsidRPr="008F2EE2" w:rsidR="00BB2834" w:rsidTr="00C0043D" w14:paraId="3E2C5010" w14:textId="77777777">
        <w:tc>
          <w:tcPr>
            <w:tcW w:w="3005" w:type="dxa"/>
            <w:shd w:val="clear" w:color="auto" w:fill="auto"/>
          </w:tcPr>
          <w:p w:rsidRPr="008F2EE2" w:rsidR="00BB2834" w:rsidP="00C0043D" w:rsidRDefault="00BB2834" w14:paraId="73B2BB8C" w14:textId="77777777">
            <w:pPr>
              <w:rPr>
                <w:rFonts w:eastAsia="Arial" w:cs="Arial"/>
                <w:sz w:val="22"/>
                <w:szCs w:val="22"/>
              </w:rPr>
            </w:pPr>
            <w:r w:rsidRPr="008F2EE2">
              <w:rPr>
                <w:rFonts w:eastAsia="Arial" w:cs="Arial"/>
                <w:sz w:val="22"/>
                <w:szCs w:val="22"/>
              </w:rPr>
              <w:t>Risk, Safeguarding Governance Group (RSGGG)</w:t>
            </w:r>
          </w:p>
        </w:tc>
        <w:tc>
          <w:tcPr>
            <w:tcW w:w="3005" w:type="dxa"/>
            <w:shd w:val="clear" w:color="auto" w:fill="auto"/>
          </w:tcPr>
          <w:p w:rsidRPr="008F2EE2" w:rsidR="00BB2834" w:rsidP="00497C97" w:rsidRDefault="00BB2834" w14:paraId="2AD1DB61" w14:textId="4EFFABA1">
            <w:pPr>
              <w:numPr>
                <w:ilvl w:val="0"/>
                <w:numId w:val="57"/>
              </w:numPr>
              <w:tabs>
                <w:tab w:val="num" w:pos="720"/>
              </w:tabs>
              <w:rPr>
                <w:rFonts w:eastAsia="Arial" w:cs="Arial"/>
                <w:sz w:val="22"/>
                <w:szCs w:val="22"/>
              </w:rPr>
            </w:pPr>
            <w:r w:rsidRPr="008F2EE2">
              <w:rPr>
                <w:rFonts w:eastAsia="Arial" w:cs="Arial"/>
                <w:sz w:val="22"/>
                <w:szCs w:val="22"/>
              </w:rPr>
              <w:t>Receiving updates from the Data Protection Lead</w:t>
            </w:r>
            <w:r w:rsidR="005D7F1F">
              <w:rPr>
                <w:rFonts w:eastAsia="Arial" w:cs="Arial"/>
                <w:sz w:val="22"/>
                <w:szCs w:val="22"/>
              </w:rPr>
              <w:t>s</w:t>
            </w:r>
            <w:r w:rsidRPr="008F2EE2">
              <w:rPr>
                <w:rFonts w:eastAsia="Arial" w:cs="Arial"/>
                <w:sz w:val="22"/>
                <w:szCs w:val="22"/>
              </w:rPr>
              <w:t xml:space="preserve"> in relation to organisational DP compliance through the extended version of the board report (including reporting on data breaches, SAR, Requests for Erasure and rolling actions from DPO meetings) as well as update on the actions from the most recent DP audit.</w:t>
            </w:r>
          </w:p>
          <w:p w:rsidRPr="008F2EE2" w:rsidR="00BB2834" w:rsidP="00497C97" w:rsidRDefault="00BB2834" w14:paraId="4FD9D2E8" w14:textId="5A543145">
            <w:pPr>
              <w:numPr>
                <w:ilvl w:val="0"/>
                <w:numId w:val="57"/>
              </w:numPr>
              <w:tabs>
                <w:tab w:val="num" w:pos="720"/>
              </w:tabs>
              <w:rPr>
                <w:rFonts w:eastAsia="Arial" w:cs="Arial"/>
                <w:sz w:val="22"/>
                <w:szCs w:val="22"/>
              </w:rPr>
            </w:pPr>
            <w:r w:rsidRPr="008F2EE2">
              <w:rPr>
                <w:rFonts w:eastAsia="Arial" w:cs="Arial"/>
                <w:sz w:val="22"/>
                <w:szCs w:val="22"/>
              </w:rPr>
              <w:t xml:space="preserve">Reports are submitted in advance of the </w:t>
            </w:r>
            <w:r w:rsidR="003D48D5">
              <w:rPr>
                <w:rFonts w:eastAsia="Arial" w:cs="Arial"/>
                <w:sz w:val="22"/>
                <w:szCs w:val="22"/>
              </w:rPr>
              <w:t>Risk and Safeguarding</w:t>
            </w:r>
            <w:r w:rsidRPr="008F2EE2">
              <w:rPr>
                <w:rFonts w:eastAsia="Arial" w:cs="Arial"/>
                <w:sz w:val="22"/>
                <w:szCs w:val="22"/>
              </w:rPr>
              <w:t xml:space="preserve"> meeting and any actions resulting from the discussion are documented on the internal audit report.</w:t>
            </w:r>
          </w:p>
        </w:tc>
        <w:tc>
          <w:tcPr>
            <w:tcW w:w="3006" w:type="dxa"/>
            <w:shd w:val="clear" w:color="auto" w:fill="auto"/>
          </w:tcPr>
          <w:p w:rsidRPr="008F2EE2" w:rsidR="00BB2834" w:rsidP="00C0043D" w:rsidRDefault="00BB2834" w14:paraId="727CF0BC" w14:textId="77777777">
            <w:pPr>
              <w:rPr>
                <w:rFonts w:eastAsia="Arial" w:cs="Arial"/>
                <w:sz w:val="22"/>
                <w:szCs w:val="22"/>
              </w:rPr>
            </w:pPr>
            <w:r w:rsidRPr="008F2EE2">
              <w:rPr>
                <w:rFonts w:eastAsia="Arial" w:cs="Arial"/>
                <w:sz w:val="22"/>
                <w:szCs w:val="22"/>
              </w:rPr>
              <w:t>Members of RSGGG</w:t>
            </w:r>
          </w:p>
        </w:tc>
      </w:tr>
      <w:tr w:rsidRPr="008F2EE2" w:rsidR="00BB2834" w:rsidTr="00C0043D" w14:paraId="42C3FC26" w14:textId="77777777">
        <w:tc>
          <w:tcPr>
            <w:tcW w:w="3005" w:type="dxa"/>
            <w:shd w:val="clear" w:color="auto" w:fill="auto"/>
          </w:tcPr>
          <w:p w:rsidRPr="008F2EE2" w:rsidR="00BB2834" w:rsidP="00C0043D" w:rsidRDefault="00BB2834" w14:paraId="450841B7" w14:textId="77777777">
            <w:pPr>
              <w:rPr>
                <w:rFonts w:eastAsia="Arial" w:cs="Arial"/>
                <w:sz w:val="22"/>
                <w:szCs w:val="22"/>
              </w:rPr>
            </w:pPr>
            <w:r w:rsidRPr="008F2EE2">
              <w:rPr>
                <w:rFonts w:eastAsia="Arial" w:cs="Arial"/>
                <w:sz w:val="22"/>
                <w:szCs w:val="22"/>
              </w:rPr>
              <w:lastRenderedPageBreak/>
              <w:t>Senior Risk Lead</w:t>
            </w:r>
          </w:p>
        </w:tc>
        <w:tc>
          <w:tcPr>
            <w:tcW w:w="3005" w:type="dxa"/>
            <w:shd w:val="clear" w:color="auto" w:fill="auto"/>
          </w:tcPr>
          <w:p w:rsidRPr="008F2EE2" w:rsidR="00BB2834" w:rsidP="00497C97" w:rsidRDefault="00BB2834" w14:paraId="68CDE364" w14:textId="77777777">
            <w:pPr>
              <w:numPr>
                <w:ilvl w:val="0"/>
                <w:numId w:val="57"/>
              </w:numPr>
              <w:tabs>
                <w:tab w:val="num" w:pos="720"/>
              </w:tabs>
              <w:rPr>
                <w:rFonts w:eastAsia="Arial" w:cs="Arial"/>
                <w:sz w:val="22"/>
                <w:szCs w:val="22"/>
              </w:rPr>
            </w:pPr>
            <w:r w:rsidRPr="008F2EE2">
              <w:rPr>
                <w:rFonts w:eastAsia="Arial" w:cs="Arial"/>
                <w:sz w:val="22"/>
                <w:szCs w:val="22"/>
              </w:rPr>
              <w:t>Senior executive with overall accountability for organisational risk management, including personal data and information as high risk assets.</w:t>
            </w:r>
          </w:p>
        </w:tc>
        <w:tc>
          <w:tcPr>
            <w:tcW w:w="3006" w:type="dxa"/>
            <w:shd w:val="clear" w:color="auto" w:fill="auto"/>
          </w:tcPr>
          <w:p w:rsidRPr="008F2EE2" w:rsidR="00BB2834" w:rsidP="00C0043D" w:rsidRDefault="00BB2834" w14:paraId="3D997255" w14:textId="77777777">
            <w:pPr>
              <w:tabs>
                <w:tab w:val="num" w:pos="720"/>
              </w:tabs>
              <w:rPr>
                <w:rFonts w:eastAsia="Arial" w:cs="Arial"/>
                <w:sz w:val="22"/>
                <w:szCs w:val="22"/>
              </w:rPr>
            </w:pPr>
            <w:r w:rsidRPr="008F2EE2">
              <w:rPr>
                <w:rFonts w:eastAsia="Arial" w:cs="Arial"/>
                <w:sz w:val="22"/>
                <w:szCs w:val="22"/>
              </w:rPr>
              <w:t>Director of Finance and Strategic Performance</w:t>
            </w:r>
          </w:p>
        </w:tc>
      </w:tr>
      <w:tr w:rsidRPr="008F2EE2" w:rsidR="00BB2834" w:rsidTr="00C0043D" w14:paraId="69BA08EE" w14:textId="77777777">
        <w:tc>
          <w:tcPr>
            <w:tcW w:w="3005" w:type="dxa"/>
            <w:shd w:val="clear" w:color="auto" w:fill="auto"/>
          </w:tcPr>
          <w:p w:rsidRPr="008F2EE2" w:rsidR="00BB2834" w:rsidP="00C0043D" w:rsidRDefault="00BB2834" w14:paraId="73AD0C67" w14:textId="77777777">
            <w:pPr>
              <w:rPr>
                <w:rFonts w:eastAsia="Arial" w:cs="Arial"/>
                <w:sz w:val="22"/>
                <w:szCs w:val="22"/>
              </w:rPr>
            </w:pPr>
            <w:r w:rsidRPr="008F2EE2">
              <w:rPr>
                <w:rFonts w:eastAsia="Arial" w:cs="Arial"/>
                <w:sz w:val="22"/>
                <w:szCs w:val="22"/>
              </w:rPr>
              <w:t xml:space="preserve">Data Protection Leads </w:t>
            </w:r>
          </w:p>
        </w:tc>
        <w:tc>
          <w:tcPr>
            <w:tcW w:w="3005" w:type="dxa"/>
            <w:shd w:val="clear" w:color="auto" w:fill="auto"/>
          </w:tcPr>
          <w:p w:rsidRPr="008F2EE2" w:rsidR="00BB2834" w:rsidP="00497C97" w:rsidRDefault="00BB2834" w14:paraId="50C1BA03" w14:textId="77777777">
            <w:pPr>
              <w:numPr>
                <w:ilvl w:val="0"/>
                <w:numId w:val="57"/>
              </w:numPr>
              <w:tabs>
                <w:tab w:val="num" w:pos="720"/>
              </w:tabs>
              <w:rPr>
                <w:rFonts w:eastAsia="Arial" w:cs="Arial"/>
                <w:sz w:val="22"/>
                <w:szCs w:val="22"/>
              </w:rPr>
            </w:pPr>
            <w:r w:rsidRPr="008F2EE2">
              <w:rPr>
                <w:rFonts w:eastAsia="Arial" w:cs="Arial"/>
                <w:sz w:val="22"/>
                <w:szCs w:val="22"/>
              </w:rPr>
              <w:t>The organisational leads on Data Protection, ultimately responsible for ensuring our processes, policies and systems are compliant with the DP rules, regulations and the best practice.</w:t>
            </w:r>
          </w:p>
          <w:p w:rsidRPr="008F2EE2" w:rsidR="00BB2834" w:rsidP="00497C97" w:rsidRDefault="00BB2834" w14:paraId="3309E2D4" w14:textId="77777777">
            <w:pPr>
              <w:numPr>
                <w:ilvl w:val="0"/>
                <w:numId w:val="57"/>
              </w:numPr>
              <w:tabs>
                <w:tab w:val="num" w:pos="720"/>
              </w:tabs>
              <w:rPr>
                <w:rFonts w:eastAsia="Arial" w:cs="Arial"/>
                <w:sz w:val="22"/>
                <w:szCs w:val="22"/>
              </w:rPr>
            </w:pPr>
            <w:r w:rsidRPr="008F2EE2">
              <w:rPr>
                <w:rFonts w:eastAsia="Arial" w:cs="Arial"/>
                <w:sz w:val="22"/>
                <w:szCs w:val="22"/>
              </w:rPr>
              <w:t>Providing at least quarterly reports to RSGGG, SLT and the Board in relation to organisational DP compliance.</w:t>
            </w:r>
          </w:p>
          <w:p w:rsidRPr="008F2EE2" w:rsidR="00BB2834" w:rsidP="00497C97" w:rsidRDefault="00BB2834" w14:paraId="1D4F9B69" w14:textId="77777777">
            <w:pPr>
              <w:numPr>
                <w:ilvl w:val="0"/>
                <w:numId w:val="57"/>
              </w:numPr>
              <w:tabs>
                <w:tab w:val="num" w:pos="720"/>
              </w:tabs>
              <w:rPr>
                <w:rFonts w:eastAsia="Arial" w:cs="Arial"/>
                <w:sz w:val="22"/>
                <w:szCs w:val="22"/>
              </w:rPr>
            </w:pPr>
            <w:r w:rsidRPr="008F2EE2">
              <w:rPr>
                <w:rFonts w:eastAsia="Arial" w:cs="Arial"/>
                <w:sz w:val="22"/>
                <w:szCs w:val="22"/>
              </w:rPr>
              <w:t>Providing advice and recommendations to Senior Risk Lead, SLT and the Board in relation to data protection and related risks.</w:t>
            </w:r>
          </w:p>
          <w:p w:rsidRPr="008F2EE2" w:rsidR="00BB2834" w:rsidP="00497C97" w:rsidRDefault="00BB2834" w14:paraId="1209CE0F" w14:textId="77777777">
            <w:pPr>
              <w:numPr>
                <w:ilvl w:val="0"/>
                <w:numId w:val="57"/>
              </w:numPr>
              <w:tabs>
                <w:tab w:val="num" w:pos="720"/>
              </w:tabs>
              <w:rPr>
                <w:rFonts w:eastAsia="Arial" w:cs="Arial"/>
                <w:sz w:val="22"/>
                <w:szCs w:val="22"/>
              </w:rPr>
            </w:pPr>
            <w:r w:rsidRPr="008F2EE2">
              <w:rPr>
                <w:rFonts w:eastAsia="Arial" w:cs="Arial"/>
                <w:sz w:val="22"/>
                <w:szCs w:val="22"/>
              </w:rPr>
              <w:t>Investigating and responding to data protection breaches and potential breaches (incidents).</w:t>
            </w:r>
          </w:p>
          <w:p w:rsidRPr="008F2EE2" w:rsidR="00BB2834" w:rsidP="00497C97" w:rsidRDefault="00BB2834" w14:paraId="1D32D0CB" w14:textId="77777777">
            <w:pPr>
              <w:numPr>
                <w:ilvl w:val="0"/>
                <w:numId w:val="57"/>
              </w:numPr>
              <w:tabs>
                <w:tab w:val="num" w:pos="720"/>
              </w:tabs>
              <w:rPr>
                <w:rFonts w:eastAsia="Arial" w:cs="Arial"/>
                <w:sz w:val="22"/>
                <w:szCs w:val="22"/>
              </w:rPr>
            </w:pPr>
            <w:r w:rsidRPr="008F2EE2">
              <w:rPr>
                <w:rFonts w:eastAsia="Arial" w:cs="Arial"/>
                <w:sz w:val="22"/>
                <w:szCs w:val="22"/>
              </w:rPr>
              <w:t xml:space="preserve">Ensuring the DPO is involved as required in all issues related to the protection of personal data. </w:t>
            </w:r>
          </w:p>
          <w:p w:rsidRPr="008F2EE2" w:rsidR="00BB2834" w:rsidP="00497C97" w:rsidRDefault="00BB2834" w14:paraId="4180D031" w14:textId="77777777">
            <w:pPr>
              <w:numPr>
                <w:ilvl w:val="0"/>
                <w:numId w:val="57"/>
              </w:numPr>
              <w:tabs>
                <w:tab w:val="num" w:pos="720"/>
              </w:tabs>
              <w:rPr>
                <w:rFonts w:eastAsia="Arial" w:cs="Arial"/>
                <w:sz w:val="22"/>
                <w:szCs w:val="22"/>
              </w:rPr>
            </w:pPr>
            <w:r w:rsidRPr="008F2EE2">
              <w:rPr>
                <w:rFonts w:eastAsia="Arial" w:cs="Arial"/>
                <w:sz w:val="22"/>
                <w:szCs w:val="22"/>
              </w:rPr>
              <w:t>Keeping evidence of the steps taken to comply with the Data Protection regulations, including (but not limited to) General Data Protection Regulations (GDPR) and Privacy and Electronic Communications Regulations (PECR).</w:t>
            </w:r>
          </w:p>
          <w:p w:rsidRPr="008F2EE2" w:rsidR="00BB2834" w:rsidP="00497C97" w:rsidRDefault="00BB2834" w14:paraId="05BFB67B" w14:textId="77777777">
            <w:pPr>
              <w:numPr>
                <w:ilvl w:val="0"/>
                <w:numId w:val="57"/>
              </w:numPr>
              <w:tabs>
                <w:tab w:val="num" w:pos="720"/>
              </w:tabs>
              <w:rPr>
                <w:rFonts w:eastAsia="Arial" w:cs="Arial"/>
                <w:sz w:val="22"/>
                <w:szCs w:val="22"/>
              </w:rPr>
            </w:pPr>
            <w:r w:rsidRPr="008F2EE2">
              <w:rPr>
                <w:rFonts w:eastAsia="Arial" w:cs="Arial"/>
                <w:sz w:val="22"/>
                <w:szCs w:val="22"/>
              </w:rPr>
              <w:t xml:space="preserve">Developing, reviewing and updating processes, policies and procedures related to DP as </w:t>
            </w:r>
            <w:r w:rsidRPr="008F2EE2">
              <w:rPr>
                <w:rFonts w:eastAsia="Arial" w:cs="Arial"/>
                <w:sz w:val="22"/>
                <w:szCs w:val="22"/>
              </w:rPr>
              <w:lastRenderedPageBreak/>
              <w:t>necessary and on regular basis.</w:t>
            </w:r>
          </w:p>
        </w:tc>
        <w:tc>
          <w:tcPr>
            <w:tcW w:w="3006" w:type="dxa"/>
            <w:shd w:val="clear" w:color="auto" w:fill="auto"/>
          </w:tcPr>
          <w:p w:rsidRPr="008F2EE2" w:rsidR="00BB2834" w:rsidP="00C0043D" w:rsidRDefault="00BB2834" w14:paraId="26C83585" w14:textId="099C47F9">
            <w:pPr>
              <w:rPr>
                <w:rFonts w:eastAsia="Arial" w:cs="Arial"/>
                <w:sz w:val="22"/>
                <w:szCs w:val="22"/>
              </w:rPr>
            </w:pPr>
            <w:r w:rsidRPr="008F2EE2">
              <w:rPr>
                <w:rFonts w:eastAsia="Arial" w:cs="Arial"/>
                <w:sz w:val="22"/>
                <w:szCs w:val="22"/>
              </w:rPr>
              <w:lastRenderedPageBreak/>
              <w:t xml:space="preserve">Head of </w:t>
            </w:r>
            <w:r w:rsidR="001A64D4">
              <w:rPr>
                <w:rFonts w:eastAsia="Arial" w:cs="Arial"/>
                <w:sz w:val="22"/>
                <w:szCs w:val="22"/>
              </w:rPr>
              <w:t>Data</w:t>
            </w:r>
            <w:r w:rsidRPr="008F2EE2">
              <w:rPr>
                <w:rFonts w:eastAsia="Arial" w:cs="Arial"/>
                <w:sz w:val="22"/>
                <w:szCs w:val="22"/>
              </w:rPr>
              <w:t>/Head of Fundraising Standards and Operations</w:t>
            </w:r>
          </w:p>
        </w:tc>
      </w:tr>
      <w:tr w:rsidRPr="008F2EE2" w:rsidR="00BB2834" w:rsidTr="00C0043D" w14:paraId="654D0651" w14:textId="77777777">
        <w:tc>
          <w:tcPr>
            <w:tcW w:w="3005" w:type="dxa"/>
            <w:shd w:val="clear" w:color="auto" w:fill="auto"/>
          </w:tcPr>
          <w:p w:rsidRPr="008F2EE2" w:rsidR="00BB2834" w:rsidP="00C0043D" w:rsidRDefault="00BB2834" w14:paraId="20F57598" w14:textId="77777777">
            <w:pPr>
              <w:rPr>
                <w:rFonts w:eastAsia="Arial" w:cs="Arial"/>
                <w:sz w:val="22"/>
                <w:szCs w:val="22"/>
              </w:rPr>
            </w:pPr>
            <w:r w:rsidRPr="008F2EE2">
              <w:rPr>
                <w:rFonts w:eastAsia="Arial" w:cs="Arial"/>
                <w:sz w:val="22"/>
                <w:szCs w:val="22"/>
              </w:rPr>
              <w:t>Data Protection Support Lead</w:t>
            </w:r>
          </w:p>
        </w:tc>
        <w:tc>
          <w:tcPr>
            <w:tcW w:w="3005" w:type="dxa"/>
            <w:shd w:val="clear" w:color="auto" w:fill="auto"/>
          </w:tcPr>
          <w:p w:rsidRPr="008F2EE2" w:rsidR="00BB2834" w:rsidP="00497C97" w:rsidRDefault="00BB2834" w14:paraId="03AD079D" w14:textId="77777777">
            <w:pPr>
              <w:numPr>
                <w:ilvl w:val="0"/>
                <w:numId w:val="57"/>
              </w:numPr>
              <w:tabs>
                <w:tab w:val="num" w:pos="720"/>
              </w:tabs>
              <w:rPr>
                <w:rFonts w:eastAsia="Arial" w:cs="Arial"/>
                <w:sz w:val="22"/>
                <w:szCs w:val="22"/>
              </w:rPr>
            </w:pPr>
            <w:r w:rsidRPr="008F2EE2">
              <w:rPr>
                <w:rFonts w:eastAsia="Arial" w:cs="Arial"/>
                <w:sz w:val="22"/>
                <w:szCs w:val="22"/>
              </w:rPr>
              <w:t>Responsible for all day-to-day queries from internal and external stakeholders.</w:t>
            </w:r>
          </w:p>
          <w:p w:rsidRPr="008F2EE2" w:rsidR="00BB2834" w:rsidP="00497C97" w:rsidRDefault="00BB2834" w14:paraId="2009B8C6" w14:textId="77777777">
            <w:pPr>
              <w:numPr>
                <w:ilvl w:val="0"/>
                <w:numId w:val="57"/>
              </w:numPr>
              <w:tabs>
                <w:tab w:val="num" w:pos="720"/>
              </w:tabs>
              <w:rPr>
                <w:rFonts w:eastAsia="Arial" w:cs="Arial"/>
                <w:sz w:val="22"/>
                <w:szCs w:val="22"/>
              </w:rPr>
            </w:pPr>
            <w:r w:rsidRPr="008F2EE2">
              <w:rPr>
                <w:rFonts w:eastAsia="Arial" w:cs="Arial"/>
                <w:sz w:val="22"/>
                <w:szCs w:val="22"/>
              </w:rPr>
              <w:t>Developing and delivering training to the organisation, including bespoke team training sessions as/when required</w:t>
            </w:r>
          </w:p>
        </w:tc>
        <w:tc>
          <w:tcPr>
            <w:tcW w:w="3006" w:type="dxa"/>
            <w:shd w:val="clear" w:color="auto" w:fill="auto"/>
          </w:tcPr>
          <w:p w:rsidRPr="008F2EE2" w:rsidR="00BB2834" w:rsidP="00C0043D" w:rsidRDefault="005D7F1F" w14:paraId="30025A40" w14:textId="063EA50A">
            <w:pPr>
              <w:rPr>
                <w:rFonts w:eastAsia="Arial" w:cs="Arial"/>
                <w:sz w:val="22"/>
                <w:szCs w:val="22"/>
              </w:rPr>
            </w:pPr>
            <w:r>
              <w:rPr>
                <w:rFonts w:eastAsia="Arial" w:cs="Arial"/>
                <w:sz w:val="22"/>
                <w:szCs w:val="22"/>
              </w:rPr>
              <w:t>Fundraising Standards and</w:t>
            </w:r>
            <w:r w:rsidRPr="008F2EE2" w:rsidR="00BB2834">
              <w:rPr>
                <w:rFonts w:eastAsia="Arial" w:cs="Arial"/>
                <w:sz w:val="22"/>
                <w:szCs w:val="22"/>
              </w:rPr>
              <w:t xml:space="preserve"> Operations Manager </w:t>
            </w:r>
          </w:p>
        </w:tc>
      </w:tr>
      <w:tr w:rsidRPr="008F2EE2" w:rsidR="00D80BC9" w:rsidTr="00C0043D" w14:paraId="1790C232" w14:textId="77777777">
        <w:tc>
          <w:tcPr>
            <w:tcW w:w="3005" w:type="dxa"/>
            <w:shd w:val="clear" w:color="auto" w:fill="auto"/>
          </w:tcPr>
          <w:p w:rsidRPr="008F2EE2" w:rsidR="00D80BC9" w:rsidP="00C0043D" w:rsidRDefault="00D80BC9" w14:paraId="2CBC1C0F" w14:textId="0DA7BFF9">
            <w:pPr>
              <w:rPr>
                <w:rFonts w:eastAsia="Arial" w:cs="Arial"/>
                <w:sz w:val="22"/>
                <w:szCs w:val="22"/>
              </w:rPr>
            </w:pPr>
            <w:r>
              <w:rPr>
                <w:rFonts w:eastAsia="Arial" w:cs="Arial"/>
                <w:sz w:val="22"/>
                <w:szCs w:val="22"/>
              </w:rPr>
              <w:t>Data Protection Group</w:t>
            </w:r>
          </w:p>
        </w:tc>
        <w:tc>
          <w:tcPr>
            <w:tcW w:w="3005" w:type="dxa"/>
            <w:shd w:val="clear" w:color="auto" w:fill="auto"/>
          </w:tcPr>
          <w:p w:rsidR="00D80BC9" w:rsidP="00497C97" w:rsidRDefault="00D80BC9" w14:paraId="5B708239" w14:textId="77777777">
            <w:pPr>
              <w:numPr>
                <w:ilvl w:val="0"/>
                <w:numId w:val="57"/>
              </w:numPr>
              <w:tabs>
                <w:tab w:val="num" w:pos="720"/>
              </w:tabs>
              <w:rPr>
                <w:rFonts w:eastAsia="Arial" w:cs="Arial"/>
                <w:sz w:val="22"/>
                <w:szCs w:val="22"/>
              </w:rPr>
            </w:pPr>
            <w:r>
              <w:rPr>
                <w:rFonts w:eastAsia="Arial" w:cs="Arial"/>
                <w:sz w:val="22"/>
                <w:szCs w:val="22"/>
              </w:rPr>
              <w:t>Cross organisational group responsible for ensuring Data Protection policies and procedures are adhered to within their area of the business</w:t>
            </w:r>
          </w:p>
          <w:p w:rsidR="00D80BC9" w:rsidP="00497C97" w:rsidRDefault="00D80BC9" w14:paraId="613E66F0" w14:textId="77777777">
            <w:pPr>
              <w:numPr>
                <w:ilvl w:val="0"/>
                <w:numId w:val="57"/>
              </w:numPr>
              <w:tabs>
                <w:tab w:val="num" w:pos="720"/>
              </w:tabs>
              <w:rPr>
                <w:rFonts w:eastAsia="Arial" w:cs="Arial"/>
                <w:sz w:val="22"/>
                <w:szCs w:val="22"/>
              </w:rPr>
            </w:pPr>
            <w:r>
              <w:rPr>
                <w:rFonts w:eastAsia="Arial" w:cs="Arial"/>
                <w:sz w:val="22"/>
                <w:szCs w:val="22"/>
              </w:rPr>
              <w:t>Responsible for delivering training</w:t>
            </w:r>
            <w:r w:rsidR="0017089A">
              <w:rPr>
                <w:rFonts w:eastAsia="Arial" w:cs="Arial"/>
                <w:sz w:val="22"/>
                <w:szCs w:val="22"/>
              </w:rPr>
              <w:t xml:space="preserve"> to their teams (with support from Data Protection Support Lead)</w:t>
            </w:r>
          </w:p>
          <w:p w:rsidRPr="008F2EE2" w:rsidR="0017089A" w:rsidP="0017089A" w:rsidRDefault="0017089A" w14:paraId="478D4523" w14:textId="672067E3">
            <w:pPr>
              <w:tabs>
                <w:tab w:val="num" w:pos="720"/>
              </w:tabs>
              <w:rPr>
                <w:rFonts w:eastAsia="Arial" w:cs="Arial"/>
                <w:sz w:val="22"/>
                <w:szCs w:val="22"/>
              </w:rPr>
            </w:pPr>
          </w:p>
        </w:tc>
        <w:tc>
          <w:tcPr>
            <w:tcW w:w="3006" w:type="dxa"/>
            <w:shd w:val="clear" w:color="auto" w:fill="auto"/>
          </w:tcPr>
          <w:p w:rsidRPr="008F2EE2" w:rsidR="00D80BC9" w:rsidP="00C0043D" w:rsidRDefault="00D80BC9" w14:paraId="11A239D1" w14:textId="77777777">
            <w:pPr>
              <w:rPr>
                <w:rFonts w:eastAsia="Arial" w:cs="Arial"/>
                <w:sz w:val="22"/>
                <w:szCs w:val="22"/>
              </w:rPr>
            </w:pPr>
          </w:p>
        </w:tc>
      </w:tr>
      <w:tr w:rsidRPr="008F2EE2" w:rsidR="00BB2834" w:rsidTr="00C0043D" w14:paraId="62C7F939" w14:textId="77777777">
        <w:tc>
          <w:tcPr>
            <w:tcW w:w="3005" w:type="dxa"/>
            <w:shd w:val="clear" w:color="auto" w:fill="auto"/>
          </w:tcPr>
          <w:p w:rsidRPr="008F2EE2" w:rsidR="00BB2834" w:rsidP="00C0043D" w:rsidRDefault="00BB2834" w14:paraId="56F82CB0" w14:textId="77777777">
            <w:pPr>
              <w:rPr>
                <w:rFonts w:eastAsia="Arial" w:cs="Arial"/>
                <w:sz w:val="22"/>
                <w:szCs w:val="22"/>
              </w:rPr>
            </w:pPr>
            <w:r w:rsidRPr="008F2EE2">
              <w:rPr>
                <w:rFonts w:eastAsia="Arial" w:cs="Arial"/>
                <w:sz w:val="22"/>
                <w:szCs w:val="22"/>
              </w:rPr>
              <w:t>Data Protection Database Lead</w:t>
            </w:r>
          </w:p>
        </w:tc>
        <w:tc>
          <w:tcPr>
            <w:tcW w:w="3005" w:type="dxa"/>
            <w:shd w:val="clear" w:color="auto" w:fill="auto"/>
          </w:tcPr>
          <w:p w:rsidRPr="008F2EE2" w:rsidR="00BB2834" w:rsidP="00497C97" w:rsidRDefault="00BB2834" w14:paraId="09D73EEC" w14:textId="77777777">
            <w:pPr>
              <w:numPr>
                <w:ilvl w:val="0"/>
                <w:numId w:val="57"/>
              </w:numPr>
              <w:tabs>
                <w:tab w:val="num" w:pos="720"/>
              </w:tabs>
              <w:rPr>
                <w:rFonts w:eastAsia="Arial" w:cs="Arial"/>
                <w:sz w:val="22"/>
                <w:szCs w:val="22"/>
              </w:rPr>
            </w:pPr>
            <w:r w:rsidRPr="008F2EE2">
              <w:rPr>
                <w:rFonts w:eastAsia="Arial" w:cs="Arial"/>
                <w:sz w:val="22"/>
                <w:szCs w:val="22"/>
              </w:rPr>
              <w:t>Database Team’s lead on DP.</w:t>
            </w:r>
          </w:p>
          <w:p w:rsidRPr="008F2EE2" w:rsidR="00BB2834" w:rsidP="00497C97" w:rsidRDefault="00BB2834" w14:paraId="21959530" w14:textId="77777777">
            <w:pPr>
              <w:numPr>
                <w:ilvl w:val="0"/>
                <w:numId w:val="57"/>
              </w:numPr>
              <w:tabs>
                <w:tab w:val="num" w:pos="720"/>
              </w:tabs>
              <w:rPr>
                <w:rFonts w:eastAsia="Arial" w:cs="Arial"/>
                <w:sz w:val="22"/>
                <w:szCs w:val="22"/>
              </w:rPr>
            </w:pPr>
            <w:r w:rsidRPr="008F2EE2">
              <w:rPr>
                <w:rFonts w:eastAsia="Arial" w:cs="Arial"/>
                <w:sz w:val="22"/>
                <w:szCs w:val="22"/>
              </w:rPr>
              <w:t>Ensuring that processes and procedures are in place to capture, record and select data to/from our database in a lawful manner</w:t>
            </w:r>
          </w:p>
        </w:tc>
        <w:tc>
          <w:tcPr>
            <w:tcW w:w="3006" w:type="dxa"/>
            <w:shd w:val="clear" w:color="auto" w:fill="auto"/>
          </w:tcPr>
          <w:p w:rsidRPr="008F2EE2" w:rsidR="00BB2834" w:rsidP="00C0043D" w:rsidRDefault="00BB2834" w14:paraId="028927C9" w14:textId="77777777">
            <w:pPr>
              <w:rPr>
                <w:rFonts w:eastAsia="Arial" w:cs="Arial"/>
                <w:sz w:val="22"/>
                <w:szCs w:val="22"/>
              </w:rPr>
            </w:pPr>
          </w:p>
        </w:tc>
      </w:tr>
      <w:tr w:rsidRPr="008F2EE2" w:rsidR="00BB2834" w:rsidTr="00C0043D" w14:paraId="0FBC302A" w14:textId="77777777">
        <w:tc>
          <w:tcPr>
            <w:tcW w:w="3005" w:type="dxa"/>
            <w:shd w:val="clear" w:color="auto" w:fill="auto"/>
          </w:tcPr>
          <w:p w:rsidRPr="008F2EE2" w:rsidR="00BB2834" w:rsidP="00C0043D" w:rsidRDefault="00BB2834" w14:paraId="2CB0EA2F" w14:textId="77777777">
            <w:pPr>
              <w:rPr>
                <w:rFonts w:eastAsia="Arial" w:cs="Arial"/>
                <w:sz w:val="22"/>
                <w:szCs w:val="22"/>
              </w:rPr>
            </w:pPr>
            <w:r w:rsidRPr="008F2EE2">
              <w:rPr>
                <w:rFonts w:eastAsia="Arial" w:cs="Arial"/>
                <w:sz w:val="22"/>
                <w:szCs w:val="22"/>
              </w:rPr>
              <w:t>Data Protection IT Lead</w:t>
            </w:r>
          </w:p>
        </w:tc>
        <w:tc>
          <w:tcPr>
            <w:tcW w:w="3005" w:type="dxa"/>
            <w:shd w:val="clear" w:color="auto" w:fill="auto"/>
          </w:tcPr>
          <w:p w:rsidRPr="008F2EE2" w:rsidR="00BB2834" w:rsidP="00497C97" w:rsidRDefault="00BB2834" w14:paraId="1A14DBD4" w14:textId="77777777">
            <w:pPr>
              <w:numPr>
                <w:ilvl w:val="0"/>
                <w:numId w:val="57"/>
              </w:numPr>
              <w:tabs>
                <w:tab w:val="num" w:pos="720"/>
              </w:tabs>
              <w:rPr>
                <w:rFonts w:eastAsia="Arial" w:cs="Arial"/>
                <w:sz w:val="22"/>
                <w:szCs w:val="22"/>
              </w:rPr>
            </w:pPr>
            <w:r w:rsidRPr="008F2EE2">
              <w:rPr>
                <w:rFonts w:eastAsia="Arial" w:cs="Arial"/>
                <w:sz w:val="22"/>
                <w:szCs w:val="22"/>
              </w:rPr>
              <w:t>IT lead on DP.</w:t>
            </w:r>
          </w:p>
          <w:p w:rsidRPr="008F2EE2" w:rsidR="00BB2834" w:rsidP="00497C97" w:rsidRDefault="00BB2834" w14:paraId="2D4203D2" w14:textId="77777777">
            <w:pPr>
              <w:numPr>
                <w:ilvl w:val="0"/>
                <w:numId w:val="57"/>
              </w:numPr>
              <w:tabs>
                <w:tab w:val="num" w:pos="720"/>
              </w:tabs>
              <w:rPr>
                <w:rFonts w:eastAsia="Arial" w:cs="Arial"/>
                <w:sz w:val="22"/>
                <w:szCs w:val="22"/>
              </w:rPr>
            </w:pPr>
            <w:r w:rsidRPr="008F2EE2">
              <w:rPr>
                <w:rFonts w:eastAsia="Arial" w:cs="Arial"/>
                <w:sz w:val="22"/>
                <w:szCs w:val="22"/>
              </w:rPr>
              <w:t>Ensuring that processes, procedures and systems are in place to ensure security of our IT systems and infrastructure.</w:t>
            </w:r>
          </w:p>
        </w:tc>
        <w:tc>
          <w:tcPr>
            <w:tcW w:w="3006" w:type="dxa"/>
            <w:shd w:val="clear" w:color="auto" w:fill="auto"/>
          </w:tcPr>
          <w:p w:rsidRPr="008F2EE2" w:rsidR="00BB2834" w:rsidP="00C0043D" w:rsidRDefault="005D7F1F" w14:paraId="589964C8" w14:textId="75B68FDF">
            <w:pPr>
              <w:rPr>
                <w:rFonts w:eastAsia="Arial" w:cs="Arial"/>
                <w:sz w:val="22"/>
                <w:szCs w:val="22"/>
              </w:rPr>
            </w:pPr>
            <w:r>
              <w:rPr>
                <w:rFonts w:eastAsia="Arial" w:cs="Arial"/>
                <w:sz w:val="22"/>
                <w:szCs w:val="22"/>
              </w:rPr>
              <w:t>Head of IT</w:t>
            </w:r>
          </w:p>
        </w:tc>
      </w:tr>
      <w:tr w:rsidRPr="008F2EE2" w:rsidR="00BB2834" w:rsidTr="00C0043D" w14:paraId="588EA34A" w14:textId="77777777">
        <w:tc>
          <w:tcPr>
            <w:tcW w:w="3005" w:type="dxa"/>
            <w:shd w:val="clear" w:color="auto" w:fill="auto"/>
          </w:tcPr>
          <w:p w:rsidRPr="008F2EE2" w:rsidR="00BB2834" w:rsidP="00C0043D" w:rsidRDefault="00BB2834" w14:paraId="41907720" w14:textId="77777777">
            <w:pPr>
              <w:rPr>
                <w:rFonts w:eastAsia="Arial" w:cs="Arial"/>
                <w:sz w:val="22"/>
                <w:szCs w:val="22"/>
              </w:rPr>
            </w:pPr>
            <w:r w:rsidRPr="008F2EE2">
              <w:rPr>
                <w:rFonts w:eastAsia="Arial" w:cs="Arial"/>
                <w:sz w:val="22"/>
                <w:szCs w:val="22"/>
              </w:rPr>
              <w:t>Data Protection Officer (DPO)</w:t>
            </w:r>
          </w:p>
        </w:tc>
        <w:tc>
          <w:tcPr>
            <w:tcW w:w="3005" w:type="dxa"/>
            <w:shd w:val="clear" w:color="auto" w:fill="auto"/>
          </w:tcPr>
          <w:p w:rsidRPr="008F2EE2" w:rsidR="00BB2834" w:rsidP="00497C97" w:rsidRDefault="00BB2834" w14:paraId="5E36E57C" w14:textId="77777777">
            <w:pPr>
              <w:numPr>
                <w:ilvl w:val="0"/>
                <w:numId w:val="57"/>
              </w:numPr>
              <w:tabs>
                <w:tab w:val="num" w:pos="720"/>
              </w:tabs>
              <w:rPr>
                <w:rFonts w:eastAsia="Arial" w:cs="Arial"/>
                <w:sz w:val="22"/>
                <w:szCs w:val="22"/>
              </w:rPr>
            </w:pPr>
            <w:r w:rsidRPr="008F2EE2">
              <w:rPr>
                <w:rFonts w:eastAsia="Arial" w:cs="Arial"/>
                <w:sz w:val="22"/>
                <w:szCs w:val="22"/>
              </w:rPr>
              <w:t>The point of contact with The Information Commissioner’s Office (ICO).</w:t>
            </w:r>
          </w:p>
          <w:p w:rsidRPr="008F2EE2" w:rsidR="00BB2834" w:rsidP="00497C97" w:rsidRDefault="00BB2834" w14:paraId="7B0E9E3C" w14:textId="77777777">
            <w:pPr>
              <w:numPr>
                <w:ilvl w:val="0"/>
                <w:numId w:val="57"/>
              </w:numPr>
              <w:tabs>
                <w:tab w:val="num" w:pos="720"/>
              </w:tabs>
              <w:rPr>
                <w:rFonts w:eastAsia="Arial" w:cs="Arial"/>
                <w:sz w:val="22"/>
                <w:szCs w:val="22"/>
              </w:rPr>
            </w:pPr>
            <w:r w:rsidRPr="008F2EE2">
              <w:rPr>
                <w:rFonts w:eastAsia="Arial" w:cs="Arial"/>
                <w:sz w:val="22"/>
                <w:szCs w:val="22"/>
              </w:rPr>
              <w:t>The point of contact for Data Subjects’ queries or complaints about personal data.</w:t>
            </w:r>
          </w:p>
          <w:p w:rsidRPr="008F2EE2" w:rsidR="00BB2834" w:rsidP="00497C97" w:rsidRDefault="00BB2834" w14:paraId="7AD95BFB" w14:textId="77777777">
            <w:pPr>
              <w:numPr>
                <w:ilvl w:val="0"/>
                <w:numId w:val="57"/>
              </w:numPr>
              <w:tabs>
                <w:tab w:val="num" w:pos="720"/>
              </w:tabs>
              <w:rPr>
                <w:rFonts w:eastAsia="Arial" w:cs="Arial"/>
                <w:sz w:val="22"/>
                <w:szCs w:val="22"/>
              </w:rPr>
            </w:pPr>
            <w:r w:rsidRPr="008F2EE2">
              <w:rPr>
                <w:rFonts w:eastAsia="Arial" w:cs="Arial"/>
                <w:sz w:val="22"/>
                <w:szCs w:val="22"/>
              </w:rPr>
              <w:t>Providing advice on all aspects of Data Protection.</w:t>
            </w:r>
          </w:p>
          <w:p w:rsidRPr="008F2EE2" w:rsidR="00BB2834" w:rsidP="00497C97" w:rsidRDefault="00BB2834" w14:paraId="7FAA9382" w14:textId="77777777">
            <w:pPr>
              <w:numPr>
                <w:ilvl w:val="0"/>
                <w:numId w:val="57"/>
              </w:numPr>
              <w:tabs>
                <w:tab w:val="num" w:pos="720"/>
              </w:tabs>
              <w:rPr>
                <w:rFonts w:eastAsia="Arial" w:cs="Arial"/>
                <w:sz w:val="22"/>
                <w:szCs w:val="22"/>
              </w:rPr>
            </w:pPr>
            <w:r w:rsidRPr="008F2EE2">
              <w:rPr>
                <w:rFonts w:eastAsia="Arial" w:cs="Arial"/>
                <w:sz w:val="22"/>
                <w:szCs w:val="22"/>
              </w:rPr>
              <w:t xml:space="preserve">Advising the Data Protection Leads in </w:t>
            </w:r>
            <w:r w:rsidRPr="008F2EE2">
              <w:rPr>
                <w:rFonts w:eastAsia="Arial" w:cs="Arial"/>
                <w:sz w:val="22"/>
                <w:szCs w:val="22"/>
              </w:rPr>
              <w:lastRenderedPageBreak/>
              <w:t>relation to potential personal data breaches.</w:t>
            </w:r>
          </w:p>
          <w:p w:rsidRPr="008F2EE2" w:rsidR="00BB2834" w:rsidP="00497C97" w:rsidRDefault="00BB2834" w14:paraId="4DE9CEA6" w14:textId="77777777">
            <w:pPr>
              <w:numPr>
                <w:ilvl w:val="0"/>
                <w:numId w:val="57"/>
              </w:numPr>
              <w:tabs>
                <w:tab w:val="num" w:pos="720"/>
              </w:tabs>
              <w:rPr>
                <w:rFonts w:eastAsia="Arial" w:cs="Arial"/>
                <w:sz w:val="22"/>
                <w:szCs w:val="22"/>
              </w:rPr>
            </w:pPr>
            <w:r w:rsidRPr="008F2EE2">
              <w:rPr>
                <w:rFonts w:eastAsia="Arial" w:cs="Arial"/>
                <w:sz w:val="22"/>
                <w:szCs w:val="22"/>
              </w:rPr>
              <w:t xml:space="preserve">Updating on changes to DP legislation and on cases and the interpretation of DP legislation by the ICO. </w:t>
            </w:r>
          </w:p>
          <w:p w:rsidRPr="008F2EE2" w:rsidR="00BB2834" w:rsidP="00497C97" w:rsidRDefault="00BB2834" w14:paraId="1DA989DA" w14:textId="77777777">
            <w:pPr>
              <w:numPr>
                <w:ilvl w:val="0"/>
                <w:numId w:val="57"/>
              </w:numPr>
              <w:tabs>
                <w:tab w:val="num" w:pos="720"/>
              </w:tabs>
              <w:rPr>
                <w:rFonts w:eastAsia="Arial" w:cs="Arial"/>
                <w:sz w:val="22"/>
                <w:szCs w:val="22"/>
              </w:rPr>
            </w:pPr>
            <w:r w:rsidRPr="008F2EE2">
              <w:rPr>
                <w:rFonts w:eastAsia="Arial" w:cs="Arial"/>
                <w:sz w:val="22"/>
                <w:szCs w:val="22"/>
              </w:rPr>
              <w:t>Reviewing policies, procedures and guidelines.</w:t>
            </w:r>
          </w:p>
          <w:p w:rsidRPr="008F2EE2" w:rsidR="00BB2834" w:rsidP="00497C97" w:rsidRDefault="00BB2834" w14:paraId="0C1A37FB" w14:textId="59D4AD0D">
            <w:pPr>
              <w:numPr>
                <w:ilvl w:val="0"/>
                <w:numId w:val="57"/>
              </w:numPr>
              <w:tabs>
                <w:tab w:val="num" w:pos="720"/>
              </w:tabs>
              <w:rPr>
                <w:rFonts w:eastAsia="Arial" w:cs="Arial"/>
                <w:sz w:val="22"/>
                <w:szCs w:val="22"/>
              </w:rPr>
            </w:pPr>
            <w:r w:rsidRPr="008F2EE2">
              <w:rPr>
                <w:rFonts w:eastAsia="Arial" w:cs="Arial"/>
                <w:sz w:val="22"/>
                <w:szCs w:val="22"/>
              </w:rPr>
              <w:t xml:space="preserve">Carrying out DP audits every </w:t>
            </w:r>
            <w:r w:rsidR="005D7F1F">
              <w:rPr>
                <w:rFonts w:eastAsia="Arial" w:cs="Arial"/>
                <w:sz w:val="22"/>
                <w:szCs w:val="22"/>
              </w:rPr>
              <w:t>12</w:t>
            </w:r>
            <w:r w:rsidRPr="008F2EE2">
              <w:rPr>
                <w:rFonts w:eastAsia="Arial" w:cs="Arial"/>
                <w:sz w:val="22"/>
                <w:szCs w:val="22"/>
              </w:rPr>
              <w:t xml:space="preserve"> months to ensure Teenage Cancer Trust continues to operate in a compliant manner.</w:t>
            </w:r>
          </w:p>
        </w:tc>
        <w:tc>
          <w:tcPr>
            <w:tcW w:w="3006" w:type="dxa"/>
            <w:shd w:val="clear" w:color="auto" w:fill="auto"/>
          </w:tcPr>
          <w:p w:rsidRPr="008F2EE2" w:rsidR="00BB2834" w:rsidP="00C0043D" w:rsidRDefault="005D7F1F" w14:paraId="64E24C1B" w14:textId="155D72FD">
            <w:pPr>
              <w:rPr>
                <w:rFonts w:eastAsia="Arial" w:cs="Arial"/>
                <w:sz w:val="22"/>
                <w:szCs w:val="22"/>
              </w:rPr>
            </w:pPr>
            <w:r>
              <w:rPr>
                <w:rFonts w:eastAsia="Arial" w:cs="Arial"/>
                <w:sz w:val="22"/>
                <w:szCs w:val="22"/>
              </w:rPr>
              <w:lastRenderedPageBreak/>
              <w:t xml:space="preserve">Moore </w:t>
            </w:r>
            <w:proofErr w:type="spellStart"/>
            <w:r>
              <w:rPr>
                <w:rFonts w:eastAsia="Arial" w:cs="Arial"/>
                <w:sz w:val="22"/>
                <w:szCs w:val="22"/>
              </w:rPr>
              <w:t>ClearComm</w:t>
            </w:r>
            <w:proofErr w:type="spellEnd"/>
          </w:p>
        </w:tc>
      </w:tr>
      <w:tr w:rsidRPr="008F2EE2" w:rsidR="00BB2834" w:rsidTr="00C0043D" w14:paraId="37B5132E" w14:textId="77777777">
        <w:tc>
          <w:tcPr>
            <w:tcW w:w="3005" w:type="dxa"/>
            <w:shd w:val="clear" w:color="auto" w:fill="auto"/>
          </w:tcPr>
          <w:p w:rsidRPr="008F2EE2" w:rsidR="00BB2834" w:rsidP="00C0043D" w:rsidRDefault="00BB2834" w14:paraId="731B34E8" w14:textId="77777777">
            <w:pPr>
              <w:rPr>
                <w:rFonts w:eastAsia="Arial" w:cs="Arial"/>
                <w:sz w:val="22"/>
                <w:szCs w:val="22"/>
              </w:rPr>
            </w:pPr>
            <w:r w:rsidRPr="008F2EE2">
              <w:rPr>
                <w:rFonts w:eastAsia="Arial" w:cs="Arial"/>
                <w:sz w:val="22"/>
                <w:szCs w:val="22"/>
              </w:rPr>
              <w:t>All data users</w:t>
            </w:r>
          </w:p>
        </w:tc>
        <w:tc>
          <w:tcPr>
            <w:tcW w:w="3005" w:type="dxa"/>
            <w:shd w:val="clear" w:color="auto" w:fill="auto"/>
          </w:tcPr>
          <w:p w:rsidRPr="008F2EE2" w:rsidR="00BB2834" w:rsidP="00497C97" w:rsidRDefault="00BB2834" w14:paraId="75C99F1D" w14:textId="77777777">
            <w:pPr>
              <w:pStyle w:val="ListParagraph"/>
              <w:numPr>
                <w:ilvl w:val="0"/>
                <w:numId w:val="58"/>
              </w:numPr>
              <w:spacing w:after="0" w:line="240" w:lineRule="auto"/>
              <w:rPr>
                <w:rFonts w:ascii="Arial" w:hAnsi="Arial" w:eastAsia="Arial" w:cs="Arial"/>
              </w:rPr>
            </w:pPr>
            <w:r w:rsidRPr="008F2EE2">
              <w:rPr>
                <w:rFonts w:ascii="Arial" w:hAnsi="Arial" w:eastAsia="Arial" w:cs="Arial"/>
              </w:rPr>
              <w:t>Responsible for keeping personal data secure and for processing it in a lawful manner, in line with organisational policies and guidelines, including DP Code of Conduct and IT Code of Conduct.</w:t>
            </w:r>
          </w:p>
          <w:p w:rsidRPr="008F2EE2" w:rsidR="00BB2834" w:rsidP="00497C97" w:rsidRDefault="00BB2834" w14:paraId="52EA1F09" w14:textId="77777777">
            <w:pPr>
              <w:pStyle w:val="ListParagraph"/>
              <w:numPr>
                <w:ilvl w:val="0"/>
                <w:numId w:val="58"/>
              </w:numPr>
              <w:spacing w:after="0" w:line="240" w:lineRule="auto"/>
              <w:rPr>
                <w:rFonts w:ascii="Arial" w:hAnsi="Arial" w:eastAsia="Arial" w:cs="Arial"/>
              </w:rPr>
            </w:pPr>
            <w:r w:rsidRPr="008F2EE2">
              <w:rPr>
                <w:rFonts w:ascii="Arial" w:hAnsi="Arial" w:eastAsia="Arial" w:cs="Arial"/>
              </w:rPr>
              <w:t>Completing mandatory DP training and annual refresher trainings without any unnecessary delays.</w:t>
            </w:r>
          </w:p>
          <w:p w:rsidRPr="008F2EE2" w:rsidR="00BB2834" w:rsidP="00497C97" w:rsidRDefault="00BB2834" w14:paraId="7AB56DB7" w14:textId="77777777">
            <w:pPr>
              <w:pStyle w:val="ListParagraph"/>
              <w:numPr>
                <w:ilvl w:val="0"/>
                <w:numId w:val="58"/>
              </w:numPr>
              <w:spacing w:after="0" w:line="240" w:lineRule="auto"/>
              <w:rPr>
                <w:rFonts w:ascii="Arial" w:hAnsi="Arial" w:eastAsia="Arial" w:cs="Arial"/>
              </w:rPr>
            </w:pPr>
            <w:r w:rsidRPr="008F2EE2">
              <w:rPr>
                <w:rFonts w:ascii="Arial" w:hAnsi="Arial" w:eastAsia="Arial" w:cs="Arial"/>
              </w:rPr>
              <w:t xml:space="preserve">Attending bespoke team/role specific training sessions as/when required </w:t>
            </w:r>
          </w:p>
          <w:p w:rsidRPr="008F2EE2" w:rsidR="00BB2834" w:rsidP="00497C97" w:rsidRDefault="00BB2834" w14:paraId="1D3EF055" w14:textId="77777777">
            <w:pPr>
              <w:numPr>
                <w:ilvl w:val="0"/>
                <w:numId w:val="57"/>
              </w:numPr>
              <w:tabs>
                <w:tab w:val="num" w:pos="720"/>
              </w:tabs>
              <w:rPr>
                <w:rFonts w:eastAsia="Arial" w:cs="Arial"/>
                <w:sz w:val="22"/>
                <w:szCs w:val="22"/>
              </w:rPr>
            </w:pPr>
            <w:r w:rsidRPr="008F2EE2">
              <w:rPr>
                <w:rFonts w:eastAsia="Arial" w:cs="Arial"/>
                <w:sz w:val="22"/>
                <w:szCs w:val="22"/>
              </w:rPr>
              <w:t>If in doubt, flagging questions and queries with Data Protection Leads, so they can offer advice or additional training as required.</w:t>
            </w:r>
          </w:p>
        </w:tc>
        <w:tc>
          <w:tcPr>
            <w:tcW w:w="3006" w:type="dxa"/>
            <w:shd w:val="clear" w:color="auto" w:fill="auto"/>
          </w:tcPr>
          <w:p w:rsidRPr="008F2EE2" w:rsidR="00BB2834" w:rsidP="00C0043D" w:rsidRDefault="00BB2834" w14:paraId="1296A142" w14:textId="77777777">
            <w:pPr>
              <w:spacing w:line="241" w:lineRule="auto"/>
              <w:ind w:left="2" w:right="54"/>
              <w:rPr>
                <w:rFonts w:cs="Arial"/>
                <w:sz w:val="22"/>
                <w:szCs w:val="22"/>
              </w:rPr>
            </w:pPr>
            <w:r w:rsidRPr="008F2EE2">
              <w:rPr>
                <w:rFonts w:eastAsia="Arial" w:cs="Arial"/>
                <w:sz w:val="22"/>
                <w:szCs w:val="22"/>
              </w:rPr>
              <w:t>All individuals who process personal data</w:t>
            </w:r>
          </w:p>
        </w:tc>
      </w:tr>
    </w:tbl>
    <w:p w:rsidRPr="008F2EE2" w:rsidR="00BB2834" w:rsidP="00BB2834" w:rsidRDefault="00BB2834" w14:paraId="38AD9A03" w14:textId="77777777">
      <w:pPr>
        <w:rPr>
          <w:rFonts w:eastAsia="Arial" w:cs="Arial"/>
          <w:b/>
          <w:sz w:val="22"/>
          <w:szCs w:val="22"/>
          <w:u w:val="single"/>
        </w:rPr>
      </w:pPr>
    </w:p>
    <w:p w:rsidRPr="008F2EE2" w:rsidR="00BB2834" w:rsidP="00BB2834" w:rsidRDefault="00BB2834" w14:paraId="76FA37CF" w14:textId="77777777">
      <w:pPr>
        <w:pStyle w:val="NormalWeb"/>
        <w:shd w:val="clear" w:color="auto" w:fill="FFFFFF"/>
        <w:spacing w:before="0" w:beforeAutospacing="0" w:after="360" w:afterAutospacing="0"/>
        <w:rPr>
          <w:rFonts w:cs="Arial"/>
          <w:sz w:val="22"/>
          <w:szCs w:val="22"/>
        </w:rPr>
      </w:pPr>
    </w:p>
    <w:p w:rsidRPr="008F2EE2" w:rsidR="00BB2834" w:rsidP="006D55AF" w:rsidRDefault="00BB2834" w14:paraId="4C541FBE" w14:textId="77777777">
      <w:pPr>
        <w:spacing w:line="20" w:lineRule="atLeast"/>
        <w:rPr>
          <w:rFonts w:cs="Arial"/>
          <w:bCs/>
          <w:sz w:val="22"/>
          <w:szCs w:val="22"/>
        </w:rPr>
      </w:pPr>
    </w:p>
    <w:p w:rsidRPr="008F2EE2" w:rsidR="006D55AF" w:rsidP="006D55AF" w:rsidRDefault="006D55AF" w14:paraId="4BA2CEC6" w14:textId="77777777">
      <w:pPr>
        <w:spacing w:line="20" w:lineRule="atLeast"/>
        <w:rPr>
          <w:rFonts w:cs="Arial"/>
          <w:bCs/>
          <w:sz w:val="22"/>
          <w:szCs w:val="22"/>
        </w:rPr>
      </w:pPr>
    </w:p>
    <w:p w:rsidRPr="008F2EE2" w:rsidR="006D55AF" w:rsidP="006D55AF" w:rsidRDefault="006D55AF" w14:paraId="3FE36296" w14:textId="77777777">
      <w:pPr>
        <w:spacing w:line="20" w:lineRule="atLeast"/>
        <w:rPr>
          <w:rFonts w:cs="Arial"/>
          <w:bCs/>
          <w:sz w:val="22"/>
          <w:szCs w:val="22"/>
        </w:rPr>
      </w:pPr>
    </w:p>
    <w:p w:rsidRPr="008F2EE2" w:rsidR="00D167EB" w:rsidP="004D4556" w:rsidRDefault="00D167EB" w14:paraId="43441B55" w14:textId="77777777">
      <w:pPr>
        <w:spacing w:line="20" w:lineRule="atLeast"/>
        <w:rPr>
          <w:rFonts w:cs="Arial"/>
          <w:bCs/>
          <w:sz w:val="22"/>
          <w:szCs w:val="22"/>
          <w:lang w:eastAsia="en-GB"/>
        </w:rPr>
      </w:pPr>
    </w:p>
    <w:p w:rsidRPr="008F2EE2" w:rsidR="007A7581" w:rsidP="004D4556" w:rsidRDefault="007A7581" w14:paraId="636BD1E0" w14:textId="77777777">
      <w:pPr>
        <w:spacing w:line="20" w:lineRule="atLeast"/>
        <w:rPr>
          <w:rFonts w:cs="Arial"/>
          <w:bCs/>
          <w:sz w:val="22"/>
          <w:szCs w:val="22"/>
          <w:lang w:eastAsia="en-GB"/>
        </w:rPr>
      </w:pPr>
    </w:p>
    <w:p w:rsidRPr="008F2EE2" w:rsidR="007A7581" w:rsidP="004D4556" w:rsidRDefault="007A7581" w14:paraId="7C318950" w14:textId="77777777">
      <w:pPr>
        <w:spacing w:line="20" w:lineRule="atLeast"/>
        <w:rPr>
          <w:rFonts w:cs="Arial"/>
          <w:bCs/>
          <w:sz w:val="22"/>
          <w:szCs w:val="22"/>
          <w:lang w:eastAsia="en-GB"/>
        </w:rPr>
      </w:pPr>
    </w:p>
    <w:p w:rsidRPr="008F2EE2" w:rsidR="007A7581" w:rsidP="004D4556" w:rsidRDefault="007A7581" w14:paraId="75F8EE7B" w14:textId="77777777">
      <w:pPr>
        <w:spacing w:line="20" w:lineRule="atLeast"/>
        <w:rPr>
          <w:rFonts w:cs="Arial"/>
          <w:bCs/>
          <w:sz w:val="22"/>
          <w:szCs w:val="22"/>
          <w:lang w:eastAsia="en-GB"/>
        </w:rPr>
      </w:pPr>
    </w:p>
    <w:p w:rsidRPr="008F2EE2" w:rsidR="007A7581" w:rsidP="004D4556" w:rsidRDefault="007A7581" w14:paraId="179B66DF" w14:textId="77777777">
      <w:pPr>
        <w:spacing w:line="20" w:lineRule="atLeast"/>
        <w:rPr>
          <w:rFonts w:cs="Arial"/>
          <w:bCs/>
          <w:sz w:val="22"/>
          <w:szCs w:val="22"/>
          <w:lang w:eastAsia="en-GB"/>
        </w:rPr>
      </w:pPr>
    </w:p>
    <w:p w:rsidRPr="008F2EE2" w:rsidR="007A7581" w:rsidP="004D4556" w:rsidRDefault="007A7581" w14:paraId="312CA301" w14:textId="77777777">
      <w:pPr>
        <w:spacing w:line="20" w:lineRule="atLeast"/>
        <w:rPr>
          <w:rFonts w:cs="Arial"/>
          <w:bCs/>
          <w:sz w:val="22"/>
          <w:szCs w:val="22"/>
          <w:lang w:eastAsia="en-GB"/>
        </w:rPr>
      </w:pPr>
    </w:p>
    <w:p w:rsidRPr="008F2EE2" w:rsidR="007A7581" w:rsidP="004D4556" w:rsidRDefault="007A7581" w14:paraId="09D77B93" w14:textId="77777777">
      <w:pPr>
        <w:spacing w:line="20" w:lineRule="atLeast"/>
        <w:rPr>
          <w:rFonts w:cs="Arial"/>
          <w:bCs/>
          <w:sz w:val="22"/>
          <w:szCs w:val="22"/>
          <w:lang w:eastAsia="en-GB"/>
        </w:rPr>
      </w:pPr>
    </w:p>
    <w:p w:rsidRPr="008F2EE2" w:rsidR="007A7581" w:rsidP="004D4556" w:rsidRDefault="007A7581" w14:paraId="353B3955" w14:textId="77777777">
      <w:pPr>
        <w:spacing w:line="20" w:lineRule="atLeast"/>
        <w:rPr>
          <w:rFonts w:cs="Arial"/>
          <w:bCs/>
          <w:sz w:val="22"/>
          <w:szCs w:val="22"/>
          <w:lang w:eastAsia="en-GB"/>
        </w:rPr>
      </w:pPr>
    </w:p>
    <w:p w:rsidRPr="008F2EE2" w:rsidR="007A7581" w:rsidP="004D4556" w:rsidRDefault="007A7581" w14:paraId="484D260C" w14:textId="77777777">
      <w:pPr>
        <w:spacing w:line="20" w:lineRule="atLeast"/>
        <w:rPr>
          <w:rFonts w:cs="Arial"/>
          <w:bCs/>
          <w:sz w:val="22"/>
          <w:szCs w:val="22"/>
          <w:lang w:eastAsia="en-GB"/>
        </w:rPr>
      </w:pPr>
    </w:p>
    <w:p w:rsidRPr="008F2EE2" w:rsidR="007A7581" w:rsidP="004D4556" w:rsidRDefault="007A7581" w14:paraId="2DC5D00F" w14:textId="77777777">
      <w:pPr>
        <w:spacing w:line="20" w:lineRule="atLeast"/>
        <w:rPr>
          <w:rFonts w:cs="Arial"/>
          <w:bCs/>
          <w:sz w:val="22"/>
          <w:szCs w:val="22"/>
          <w:lang w:eastAsia="en-GB"/>
        </w:rPr>
      </w:pPr>
    </w:p>
    <w:p w:rsidRPr="008F2EE2" w:rsidR="007A7581" w:rsidP="004D4556" w:rsidRDefault="007A7581" w14:paraId="533C6654" w14:textId="77777777">
      <w:pPr>
        <w:spacing w:line="20" w:lineRule="atLeast"/>
        <w:rPr>
          <w:rFonts w:cs="Arial"/>
          <w:bCs/>
          <w:sz w:val="22"/>
          <w:szCs w:val="22"/>
          <w:lang w:eastAsia="en-GB"/>
        </w:rPr>
      </w:pPr>
    </w:p>
    <w:p w:rsidRPr="008F2EE2" w:rsidR="007A7581" w:rsidP="004D4556" w:rsidRDefault="007A7581" w14:paraId="4689D108" w14:textId="77777777">
      <w:pPr>
        <w:spacing w:line="20" w:lineRule="atLeast"/>
        <w:rPr>
          <w:rFonts w:cs="Arial"/>
          <w:bCs/>
          <w:sz w:val="22"/>
          <w:szCs w:val="22"/>
          <w:lang w:eastAsia="en-GB"/>
        </w:rPr>
      </w:pPr>
    </w:p>
    <w:p w:rsidRPr="008F2EE2" w:rsidR="007A7581" w:rsidP="004D4556" w:rsidRDefault="007A7581" w14:paraId="15294A97" w14:textId="77777777">
      <w:pPr>
        <w:spacing w:line="20" w:lineRule="atLeast"/>
        <w:rPr>
          <w:rFonts w:cs="Arial"/>
          <w:bCs/>
          <w:sz w:val="22"/>
          <w:szCs w:val="22"/>
          <w:lang w:eastAsia="en-GB"/>
        </w:rPr>
      </w:pPr>
    </w:p>
    <w:p w:rsidRPr="008F2EE2" w:rsidR="007A7581" w:rsidP="004D4556" w:rsidRDefault="007A7581" w14:paraId="03015D3D" w14:textId="77777777">
      <w:pPr>
        <w:spacing w:line="20" w:lineRule="atLeast"/>
        <w:rPr>
          <w:rFonts w:cs="Arial"/>
          <w:bCs/>
          <w:sz w:val="22"/>
          <w:szCs w:val="22"/>
          <w:lang w:eastAsia="en-GB"/>
        </w:rPr>
      </w:pPr>
    </w:p>
    <w:p w:rsidRPr="008F2EE2" w:rsidR="007A7581" w:rsidP="004D4556" w:rsidRDefault="007A7581" w14:paraId="6FD928F9" w14:textId="77777777">
      <w:pPr>
        <w:spacing w:line="20" w:lineRule="atLeast"/>
        <w:rPr>
          <w:rFonts w:cs="Arial"/>
          <w:bCs/>
          <w:sz w:val="22"/>
          <w:szCs w:val="22"/>
          <w:lang w:eastAsia="en-GB"/>
        </w:rPr>
      </w:pPr>
    </w:p>
    <w:p w:rsidRPr="008F2EE2" w:rsidR="007A7581" w:rsidP="004D4556" w:rsidRDefault="007A7581" w14:paraId="7024BF6A" w14:textId="77777777">
      <w:pPr>
        <w:spacing w:line="20" w:lineRule="atLeast"/>
        <w:rPr>
          <w:rFonts w:cs="Arial"/>
          <w:bCs/>
          <w:sz w:val="22"/>
          <w:szCs w:val="22"/>
          <w:lang w:eastAsia="en-GB"/>
        </w:rPr>
      </w:pPr>
    </w:p>
    <w:p w:rsidRPr="008F2EE2" w:rsidR="007A7581" w:rsidP="004D4556" w:rsidRDefault="007A7581" w14:paraId="6857DF2E" w14:textId="77777777">
      <w:pPr>
        <w:spacing w:line="20" w:lineRule="atLeast"/>
        <w:rPr>
          <w:rFonts w:cs="Arial"/>
          <w:bCs/>
          <w:sz w:val="22"/>
          <w:szCs w:val="22"/>
          <w:lang w:eastAsia="en-GB"/>
        </w:rPr>
      </w:pPr>
    </w:p>
    <w:p w:rsidRPr="008F2EE2" w:rsidR="007A7581" w:rsidP="004D4556" w:rsidRDefault="007A7581" w14:paraId="0EC99CE3" w14:textId="77777777">
      <w:pPr>
        <w:spacing w:line="20" w:lineRule="atLeast"/>
        <w:rPr>
          <w:rFonts w:cs="Arial"/>
          <w:bCs/>
          <w:sz w:val="22"/>
          <w:szCs w:val="22"/>
          <w:lang w:eastAsia="en-GB"/>
        </w:rPr>
      </w:pPr>
    </w:p>
    <w:p w:rsidRPr="008F2EE2" w:rsidR="007A7581" w:rsidP="004D4556" w:rsidRDefault="007A7581" w14:paraId="5E20136B" w14:textId="77777777">
      <w:pPr>
        <w:spacing w:line="20" w:lineRule="atLeast"/>
        <w:rPr>
          <w:rFonts w:cs="Arial"/>
          <w:bCs/>
          <w:sz w:val="22"/>
          <w:szCs w:val="22"/>
          <w:lang w:eastAsia="en-GB"/>
        </w:rPr>
      </w:pPr>
    </w:p>
    <w:sectPr w:rsidRPr="008F2EE2" w:rsidR="007A7581" w:rsidSect="00DD09D6">
      <w:headerReference w:type="default" r:id="rId42"/>
      <w:footerReference w:type="even" r:id="rId43"/>
      <w:footerReference w:type="default" r:id="rId44"/>
      <w:headerReference w:type="first" r:id="rId45"/>
      <w:footerReference w:type="first" r:id="rId46"/>
      <w:pgSz w:w="11909" w:h="16834" w:orient="portrait" w:code="9"/>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8A0" w:rsidRDefault="00F408A0" w14:paraId="402E5999" w14:textId="77777777">
      <w:r>
        <w:separator/>
      </w:r>
    </w:p>
  </w:endnote>
  <w:endnote w:type="continuationSeparator" w:id="0">
    <w:p w:rsidR="00F408A0" w:rsidRDefault="00F408A0" w14:paraId="4AFB5EAE" w14:textId="77777777">
      <w:r>
        <w:continuationSeparator/>
      </w:r>
    </w:p>
  </w:endnote>
  <w:endnote w:type="continuationNotice" w:id="1">
    <w:p w:rsidR="00F408A0" w:rsidRDefault="00F408A0" w14:paraId="5620A0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CD5" w:rsidP="00383187" w:rsidRDefault="00BB6CD5" w14:paraId="78DFF62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CD5" w:rsidRDefault="00BB6CD5" w14:paraId="42F413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68E7" w:rsidR="00BB6CD5" w:rsidP="00383187" w:rsidRDefault="00BB6CD5" w14:paraId="79D78877" w14:textId="77777777">
    <w:pPr>
      <w:pStyle w:val="Footer"/>
      <w:framePr w:wrap="around" w:hAnchor="page" w:vAnchor="text" w:x="5941" w:y="127"/>
      <w:rPr>
        <w:rStyle w:val="PageNumber"/>
        <w:rFonts w:ascii="Calibri" w:hAnsi="Calibri" w:cs="Calibri"/>
      </w:rPr>
    </w:pPr>
    <w:r>
      <w:rPr>
        <w:rStyle w:val="PageNumber"/>
      </w:rPr>
      <w:tab/>
    </w:r>
    <w:r w:rsidRPr="00A668E7">
      <w:rPr>
        <w:rStyle w:val="PageNumber"/>
        <w:rFonts w:ascii="Calibri" w:hAnsi="Calibri" w:cs="Calibri"/>
        <w:sz w:val="18"/>
        <w:szCs w:val="22"/>
      </w:rPr>
      <w:fldChar w:fldCharType="begin"/>
    </w:r>
    <w:r w:rsidRPr="00A668E7">
      <w:rPr>
        <w:rStyle w:val="PageNumber"/>
        <w:rFonts w:ascii="Calibri" w:hAnsi="Calibri" w:cs="Calibri"/>
        <w:sz w:val="18"/>
        <w:szCs w:val="22"/>
      </w:rPr>
      <w:instrText xml:space="preserve">PAGE  </w:instrText>
    </w:r>
    <w:r w:rsidRPr="00A668E7">
      <w:rPr>
        <w:rStyle w:val="PageNumber"/>
        <w:rFonts w:ascii="Calibri" w:hAnsi="Calibri" w:cs="Calibri"/>
        <w:sz w:val="18"/>
        <w:szCs w:val="22"/>
      </w:rPr>
      <w:fldChar w:fldCharType="separate"/>
    </w:r>
    <w:r w:rsidRPr="00A668E7">
      <w:rPr>
        <w:rStyle w:val="PageNumber"/>
        <w:rFonts w:ascii="Calibri" w:hAnsi="Calibri" w:cs="Calibri"/>
        <w:noProof/>
        <w:sz w:val="18"/>
        <w:szCs w:val="22"/>
      </w:rPr>
      <w:t>2</w:t>
    </w:r>
    <w:r w:rsidRPr="00A668E7">
      <w:rPr>
        <w:rStyle w:val="PageNumber"/>
        <w:rFonts w:ascii="Calibri" w:hAnsi="Calibri" w:cs="Calibri"/>
        <w:sz w:val="18"/>
        <w:szCs w:val="22"/>
      </w:rPr>
      <w:fldChar w:fldCharType="end"/>
    </w:r>
  </w:p>
  <w:p w:rsidRPr="00574B9B" w:rsidR="00BC189F" w:rsidP="00497C97" w:rsidRDefault="00170F00" w14:paraId="2B16A9A1" w14:textId="5F6E81E3">
    <w:pPr>
      <w:numPr>
        <w:ilvl w:val="0"/>
        <w:numId w:val="19"/>
      </w:numPr>
      <w:spacing w:line="20" w:lineRule="atLeast"/>
      <w:rPr>
        <w:rFonts w:cs="Arial"/>
        <w:b/>
        <w:szCs w:val="20"/>
      </w:rPr>
    </w:pPr>
    <w:r w:rsidRPr="00574B9B">
      <w:rPr>
        <w:rFonts w:cs="Arial"/>
        <w:b/>
        <w:szCs w:val="20"/>
      </w:rPr>
      <w:t>Date of issue</w:t>
    </w:r>
    <w:r w:rsidR="00266E5E">
      <w:rPr>
        <w:rFonts w:cs="Arial"/>
        <w:b/>
        <w:szCs w:val="20"/>
      </w:rPr>
      <w:t>: January 2022</w:t>
    </w:r>
  </w:p>
  <w:p w:rsidRPr="00574B9B" w:rsidR="00BC189F" w:rsidP="00497C97" w:rsidRDefault="00BC189F" w14:paraId="170C5B0A" w14:textId="3249CC51">
    <w:pPr>
      <w:numPr>
        <w:ilvl w:val="0"/>
        <w:numId w:val="19"/>
      </w:numPr>
      <w:spacing w:line="20" w:lineRule="atLeast"/>
      <w:rPr>
        <w:rFonts w:cs="Arial"/>
        <w:b/>
        <w:szCs w:val="20"/>
      </w:rPr>
    </w:pPr>
    <w:r w:rsidRPr="00574B9B">
      <w:rPr>
        <w:rFonts w:cs="Arial"/>
        <w:b/>
        <w:szCs w:val="20"/>
      </w:rPr>
      <w:t>Review date</w:t>
    </w:r>
    <w:r w:rsidR="00266E5E">
      <w:rPr>
        <w:rFonts w:cs="Arial"/>
        <w:b/>
        <w:szCs w:val="20"/>
      </w:rPr>
      <w:t>: January 202</w:t>
    </w:r>
    <w:r w:rsidR="00871305">
      <w:rPr>
        <w:rFonts w:cs="Arial"/>
        <w:b/>
        <w:szCs w:val="20"/>
      </w:rPr>
      <w:t>2</w:t>
    </w:r>
  </w:p>
  <w:p w:rsidRPr="00574B9B" w:rsidR="00BC189F" w:rsidP="00497C97" w:rsidRDefault="003222E6" w14:paraId="500D5E48" w14:textId="5D35DBC9">
    <w:pPr>
      <w:numPr>
        <w:ilvl w:val="0"/>
        <w:numId w:val="19"/>
      </w:numPr>
      <w:spacing w:line="20" w:lineRule="atLeast"/>
      <w:rPr>
        <w:rFonts w:cs="Arial"/>
        <w:b/>
        <w:szCs w:val="20"/>
      </w:rPr>
    </w:pPr>
    <w:r w:rsidRPr="00574B9B">
      <w:rPr>
        <w:rFonts w:cs="Arial"/>
        <w:b/>
        <w:szCs w:val="20"/>
      </w:rPr>
      <w:t>Date of next review</w:t>
    </w:r>
    <w:r w:rsidR="00871305">
      <w:rPr>
        <w:rFonts w:cs="Arial"/>
        <w:b/>
        <w:szCs w:val="20"/>
      </w:rPr>
      <w:t xml:space="preserve"> January 2024</w:t>
    </w:r>
  </w:p>
  <w:p w:rsidRPr="00574B9B" w:rsidR="00D52E8A" w:rsidP="00497C97" w:rsidRDefault="00D52E8A" w14:paraId="000D61EA" w14:textId="13F0360B">
    <w:pPr>
      <w:numPr>
        <w:ilvl w:val="0"/>
        <w:numId w:val="19"/>
      </w:numPr>
      <w:spacing w:line="20" w:lineRule="atLeast"/>
      <w:rPr>
        <w:rFonts w:cs="Arial"/>
        <w:b/>
        <w:szCs w:val="20"/>
      </w:rPr>
    </w:pPr>
    <w:r w:rsidRPr="00574B9B">
      <w:rPr>
        <w:rFonts w:cs="Arial"/>
        <w:b/>
        <w:szCs w:val="20"/>
      </w:rPr>
      <w:t>Owner</w:t>
    </w:r>
    <w:r w:rsidRPr="00574B9B" w:rsidR="003962E4">
      <w:rPr>
        <w:rFonts w:cs="Arial"/>
        <w:b/>
        <w:szCs w:val="20"/>
      </w:rPr>
      <w:t xml:space="preserve"> and Directorate</w:t>
    </w:r>
    <w:r w:rsidR="00266E5E">
      <w:rPr>
        <w:rFonts w:cs="Arial"/>
        <w:b/>
        <w:szCs w:val="20"/>
      </w:rPr>
      <w:t>: Head of Fundraising Standards and Operations</w:t>
    </w:r>
  </w:p>
  <w:p w:rsidRPr="00A668E7" w:rsidR="00BB6CD5" w:rsidP="00B8278D" w:rsidRDefault="00BB6CD5" w14:paraId="686F9E4A" w14:textId="0EDFA503">
    <w:pPr>
      <w:pStyle w:val="Footer"/>
      <w:rPr>
        <w:rFonts w:ascii="Calibri" w:hAnsi="Calibri" w:cs="Calibri"/>
        <w:sz w:val="22"/>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7250" w:rsidR="00BB6CD5" w:rsidP="00CA1EB4" w:rsidRDefault="00BB6CD5" w14:paraId="28171583" w14:textId="77777777">
    <w:pPr>
      <w:pStyle w:val="Footer"/>
      <w:rPr>
        <w:rFonts w:cs="Arial"/>
        <w:szCs w:val="20"/>
      </w:rPr>
    </w:pPr>
    <w:r w:rsidRPr="00117250">
      <w:rPr>
        <w:rFonts w:cs="Arial"/>
        <w:b/>
        <w:szCs w:val="20"/>
      </w:rPr>
      <w:t>Issue Date:</w:t>
    </w:r>
    <w:r w:rsidRPr="00117250">
      <w:rPr>
        <w:rFonts w:cs="Arial"/>
        <w:szCs w:val="20"/>
      </w:rPr>
      <w:t xml:space="preserve"> March 2019</w:t>
    </w:r>
  </w:p>
  <w:p w:rsidRPr="00117250" w:rsidR="00BB6CD5" w:rsidP="00CA1EB4" w:rsidRDefault="00BB6CD5" w14:paraId="18A0FF22" w14:textId="77777777">
    <w:pPr>
      <w:pStyle w:val="Footer"/>
      <w:rPr>
        <w:rFonts w:cs="Arial"/>
        <w:szCs w:val="20"/>
      </w:rPr>
    </w:pPr>
    <w:r w:rsidRPr="00117250">
      <w:rPr>
        <w:rFonts w:cs="Arial"/>
        <w:b/>
        <w:szCs w:val="20"/>
      </w:rPr>
      <w:t>Review date:</w:t>
    </w:r>
    <w:r w:rsidRPr="00117250">
      <w:rPr>
        <w:rFonts w:cs="Arial"/>
        <w:szCs w:val="20"/>
      </w:rPr>
      <w:t xml:space="preserve"> March 2021</w:t>
    </w:r>
  </w:p>
  <w:p w:rsidRPr="0052068F" w:rsidR="00BB6CD5" w:rsidP="00E77108" w:rsidRDefault="00BB6CD5" w14:paraId="73688C32" w14:textId="77777777">
    <w:pPr>
      <w:pStyle w:val="Footer"/>
      <w:rPr>
        <w:rFonts w:cs="Arial"/>
        <w:szCs w:val="20"/>
      </w:rPr>
    </w:pPr>
    <w:r w:rsidRPr="00117250">
      <w:rPr>
        <w:rFonts w:cs="Arial"/>
        <w:b/>
        <w:szCs w:val="20"/>
      </w:rPr>
      <w:t>Owner:</w:t>
    </w:r>
    <w:r>
      <w:rPr>
        <w:rFonts w:cs="Arial"/>
        <w:szCs w:val="20"/>
      </w:rPr>
      <w:t xml:space="preserve"> Deputy Director - </w:t>
    </w:r>
    <w:r w:rsidRPr="00117250">
      <w:rPr>
        <w:rFonts w:cs="Arial"/>
        <w:szCs w:val="20"/>
      </w:rPr>
      <w:t>Fundraising</w:t>
    </w:r>
    <w:r>
      <w:rPr>
        <w:rFonts w:cs="Arial"/>
        <w:szCs w:val="20"/>
      </w:rPr>
      <w:t xml:space="preserve"> Operations </w:t>
    </w:r>
    <w:r w:rsidRPr="00E77108">
      <w:rPr>
        <w:rFonts w:cs="Arial"/>
        <w:color w:val="FF0000"/>
        <w:szCs w:val="20"/>
      </w:rPr>
      <w:t>(or Director of Fundraising?)</w:t>
    </w:r>
    <w:r>
      <w:rPr>
        <w:rFonts w:cs="Arial"/>
        <w:szCs w:val="20"/>
      </w:rPr>
      <w:tab/>
    </w:r>
    <w:r w:rsidRPr="0052068F">
      <w:rPr>
        <w:rStyle w:val="PageNumber"/>
        <w:rFonts w:cs="Arial"/>
        <w:szCs w:val="20"/>
      </w:rPr>
      <w:fldChar w:fldCharType="begin"/>
    </w:r>
    <w:r w:rsidRPr="0052068F">
      <w:rPr>
        <w:rStyle w:val="PageNumber"/>
        <w:rFonts w:cs="Arial"/>
        <w:szCs w:val="20"/>
      </w:rPr>
      <w:instrText xml:space="preserve"> PAGE </w:instrText>
    </w:r>
    <w:r w:rsidRPr="0052068F">
      <w:rPr>
        <w:rStyle w:val="PageNumber"/>
        <w:rFonts w:cs="Arial"/>
        <w:szCs w:val="20"/>
      </w:rPr>
      <w:fldChar w:fldCharType="separate"/>
    </w:r>
    <w:r>
      <w:rPr>
        <w:rStyle w:val="PageNumber"/>
        <w:rFonts w:cs="Arial"/>
        <w:noProof/>
        <w:szCs w:val="20"/>
      </w:rPr>
      <w:t>1</w:t>
    </w:r>
    <w:r w:rsidRPr="0052068F">
      <w:rPr>
        <w:rStyle w:val="PageNumbe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8A0" w:rsidRDefault="00F408A0" w14:paraId="223DC94E" w14:textId="77777777">
      <w:r>
        <w:separator/>
      </w:r>
    </w:p>
  </w:footnote>
  <w:footnote w:type="continuationSeparator" w:id="0">
    <w:p w:rsidR="00F408A0" w:rsidRDefault="00F408A0" w14:paraId="0C92B7D8" w14:textId="77777777">
      <w:r>
        <w:continuationSeparator/>
      </w:r>
    </w:p>
  </w:footnote>
  <w:footnote w:type="continuationNotice" w:id="1">
    <w:p w:rsidR="00F408A0" w:rsidRDefault="00F408A0" w14:paraId="6603BE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0CD7" w:rsidP="00152C66" w:rsidRDefault="001B2DFC" w14:paraId="3BC4A41C" w14:textId="3C2D738B">
    <w:pPr>
      <w:pStyle w:val="Header"/>
      <w:jc w:val="right"/>
    </w:pPr>
    <w:r>
      <w:rPr>
        <w:noProof/>
      </w:rPr>
      <w:drawing>
        <wp:inline distT="0" distB="0" distL="0" distR="0" wp14:anchorId="331B8846" wp14:editId="1C747EB4">
          <wp:extent cx="11525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CD5" w:rsidRDefault="00BB6CD5" w14:paraId="4ECB8EF1" w14:textId="77777777">
    <w:pPr>
      <w:pStyle w:val="Header"/>
    </w:pPr>
    <w:r>
      <w:t>[Type here]</w:t>
    </w:r>
  </w:p>
  <w:p w:rsidR="00BB6CD5" w:rsidP="003F6116" w:rsidRDefault="00BB6CD5" w14:paraId="72378824" w14:textId="77777777">
    <w:pPr>
      <w:ind w:left="426"/>
      <w:jc w:val="center"/>
      <w:rPr>
        <w:rFonts w:eastAsia="Calibri" w:cs="Arial"/>
        <w:b/>
        <w:sz w:val="24"/>
      </w:rPr>
    </w:pPr>
    <w:bookmarkStart w:name="_Hlk3904808" w:id="0"/>
    <w:r w:rsidRPr="00205A05">
      <w:rPr>
        <w:rFonts w:eastAsia="Calibri" w:cs="Arial"/>
        <w:b/>
        <w:sz w:val="24"/>
      </w:rPr>
      <w:t>ACCEPTANCE, REFUSAL &amp; RE</w:t>
    </w:r>
    <w:r>
      <w:rPr>
        <w:rFonts w:eastAsia="Calibri" w:cs="Arial"/>
        <w:b/>
        <w:sz w:val="24"/>
      </w:rPr>
      <w:t>FUND</w:t>
    </w:r>
    <w:r w:rsidRPr="00205A05">
      <w:rPr>
        <w:rFonts w:eastAsia="Calibri" w:cs="Arial"/>
        <w:b/>
        <w:sz w:val="24"/>
      </w:rPr>
      <w:t xml:space="preserve"> OF DONATIONS POLICY</w:t>
    </w:r>
  </w:p>
  <w:p w:rsidRPr="00294863" w:rsidR="00BB6CD5" w:rsidP="003F6116" w:rsidRDefault="00BB6CD5" w14:paraId="576ED00D" w14:textId="77777777">
    <w:pPr>
      <w:ind w:left="426"/>
      <w:jc w:val="center"/>
      <w:rPr>
        <w:rFonts w:eastAsia="Calibri" w:cs="Arial"/>
        <w:b/>
        <w:i/>
        <w:sz w:val="24"/>
      </w:rPr>
    </w:pPr>
    <w:r w:rsidRPr="00294863">
      <w:rPr>
        <w:rFonts w:eastAsia="Calibri" w:cs="Arial"/>
        <w:b/>
        <w:i/>
        <w:sz w:val="24"/>
      </w:rPr>
      <w:t>Internal Only</w:t>
    </w:r>
  </w:p>
  <w:bookmarkEnd w:id="0"/>
  <w:p w:rsidRPr="00CA1EB4" w:rsidR="00BB6CD5" w:rsidP="00CA1EB4" w:rsidRDefault="00BB6CD5" w14:paraId="513070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4F60FD8"/>
    <w:multiLevelType w:val="multilevel"/>
    <w:tmpl w:val="27240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079D49F5"/>
    <w:multiLevelType w:val="multilevel"/>
    <w:tmpl w:val="0F44FD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0D454A12"/>
    <w:multiLevelType w:val="multilevel"/>
    <w:tmpl w:val="9B189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3153471"/>
    <w:multiLevelType w:val="multilevel"/>
    <w:tmpl w:val="1A36D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47E4C17"/>
    <w:multiLevelType w:val="multilevel"/>
    <w:tmpl w:val="91388F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4C877FA"/>
    <w:multiLevelType w:val="multilevel"/>
    <w:tmpl w:val="05D4F1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613211"/>
    <w:multiLevelType w:val="multilevel"/>
    <w:tmpl w:val="C8B420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705300E"/>
    <w:multiLevelType w:val="multilevel"/>
    <w:tmpl w:val="86EC6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7C61844"/>
    <w:multiLevelType w:val="multilevel"/>
    <w:tmpl w:val="203879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939314D"/>
    <w:multiLevelType w:val="multilevel"/>
    <w:tmpl w:val="1C821D14"/>
    <w:lvl w:ilvl="0">
      <w:start w:val="1"/>
      <w:numFmt w:val="decimal"/>
      <w:pStyle w:val="BWBAppendix"/>
      <w:suff w:val="space"/>
      <w:lvlText w:val="APPENDIX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App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A8853F3"/>
    <w:multiLevelType w:val="multilevel"/>
    <w:tmpl w:val="91B41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E48475E"/>
    <w:multiLevelType w:val="hybridMultilevel"/>
    <w:tmpl w:val="09DA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156435"/>
    <w:multiLevelType w:val="multilevel"/>
    <w:tmpl w:val="42762C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44B5851"/>
    <w:multiLevelType w:val="multilevel"/>
    <w:tmpl w:val="E6A00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FB8364A"/>
    <w:multiLevelType w:val="multilevel"/>
    <w:tmpl w:val="D3749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0AE209C"/>
    <w:multiLevelType w:val="multilevel"/>
    <w:tmpl w:val="8190F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2063238"/>
    <w:multiLevelType w:val="hybridMultilevel"/>
    <w:tmpl w:val="2730E0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48AA69C1"/>
    <w:multiLevelType w:val="hybridMultilevel"/>
    <w:tmpl w:val="DF72D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34444D"/>
    <w:multiLevelType w:val="hybridMultilevel"/>
    <w:tmpl w:val="0442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4F1DD0"/>
    <w:multiLevelType w:val="multilevel"/>
    <w:tmpl w:val="E8DA88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27C1B60"/>
    <w:multiLevelType w:val="multilevel"/>
    <w:tmpl w:val="D63C5B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7860A39"/>
    <w:multiLevelType w:val="multilevel"/>
    <w:tmpl w:val="98580E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82E2877"/>
    <w:multiLevelType w:val="multilevel"/>
    <w:tmpl w:val="14A20B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5BE23117"/>
    <w:multiLevelType w:val="multilevel"/>
    <w:tmpl w:val="7846B90C"/>
    <w:lvl w:ilvl="0">
      <w:start w:val="1"/>
      <w:numFmt w:val="decimal"/>
      <w:pStyle w:val="BWBLevel1"/>
      <w:isLgl/>
      <w:lvlText w:val="%1."/>
      <w:lvlJc w:val="left"/>
      <w:pPr>
        <w:tabs>
          <w:tab w:val="num" w:pos="879"/>
        </w:tabs>
        <w:ind w:left="879" w:hanging="879"/>
      </w:pPr>
      <w:rPr>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D62352A"/>
    <w:multiLevelType w:val="hybridMultilevel"/>
    <w:tmpl w:val="7C0C53A8"/>
    <w:lvl w:ilvl="0" w:tplc="042422D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5FCC679D"/>
    <w:multiLevelType w:val="multilevel"/>
    <w:tmpl w:val="76FC0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16661CA"/>
    <w:multiLevelType w:val="multilevel"/>
    <w:tmpl w:val="9F9CC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2C86ADE"/>
    <w:multiLevelType w:val="multilevel"/>
    <w:tmpl w:val="405EBD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48E5C87"/>
    <w:multiLevelType w:val="multilevel"/>
    <w:tmpl w:val="F0D4A8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6896348"/>
    <w:multiLevelType w:val="multilevel"/>
    <w:tmpl w:val="172A08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6AD3AC1"/>
    <w:multiLevelType w:val="hybridMultilevel"/>
    <w:tmpl w:val="C4101E08"/>
    <w:lvl w:ilvl="0" w:tplc="66765190">
      <w:start w:val="1"/>
      <w:numFmt w:val="decimal"/>
      <w:lvlText w:val="%1."/>
      <w:lvlJc w:val="left"/>
      <w:pPr>
        <w:ind w:left="720" w:hanging="360"/>
      </w:pPr>
      <w:rPr>
        <w:rFonts w:hint="default" w:ascii="Arial" w:hAnsi="Arial" w:eastAsia="Arial" w:cs="Arial"/>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4748A0"/>
    <w:multiLevelType w:val="multilevel"/>
    <w:tmpl w:val="BF883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6AF8724D"/>
    <w:multiLevelType w:val="multilevel"/>
    <w:tmpl w:val="673AA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6DBD4DB3"/>
    <w:multiLevelType w:val="hybridMultilevel"/>
    <w:tmpl w:val="3EC810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EFD2CAD"/>
    <w:multiLevelType w:val="multilevel"/>
    <w:tmpl w:val="69704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002538E"/>
    <w:multiLevelType w:val="multilevel"/>
    <w:tmpl w:val="6FD26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718E2F09"/>
    <w:multiLevelType w:val="hybridMultilevel"/>
    <w:tmpl w:val="3188B504"/>
    <w:lvl w:ilvl="0" w:tplc="042422D0">
      <w:start w:val="1"/>
      <w:numFmt w:val="bullet"/>
      <w:lvlText w:val="•"/>
      <w:lvlJc w:val="left"/>
      <w:pPr>
        <w:tabs>
          <w:tab w:val="num" w:pos="360"/>
        </w:tabs>
        <w:ind w:left="360" w:hanging="360"/>
      </w:pPr>
      <w:rPr>
        <w:rFonts w:hint="default" w:ascii="Arial" w:hAnsi="Arial"/>
      </w:rPr>
    </w:lvl>
    <w:lvl w:ilvl="1" w:tplc="FA9A73F2" w:tentative="1">
      <w:start w:val="1"/>
      <w:numFmt w:val="bullet"/>
      <w:lvlText w:val="•"/>
      <w:lvlJc w:val="left"/>
      <w:pPr>
        <w:tabs>
          <w:tab w:val="num" w:pos="1080"/>
        </w:tabs>
        <w:ind w:left="1080" w:hanging="360"/>
      </w:pPr>
      <w:rPr>
        <w:rFonts w:hint="default" w:ascii="Arial" w:hAnsi="Arial"/>
      </w:rPr>
    </w:lvl>
    <w:lvl w:ilvl="2" w:tplc="6F965B36" w:tentative="1">
      <w:start w:val="1"/>
      <w:numFmt w:val="bullet"/>
      <w:lvlText w:val="•"/>
      <w:lvlJc w:val="left"/>
      <w:pPr>
        <w:tabs>
          <w:tab w:val="num" w:pos="1800"/>
        </w:tabs>
        <w:ind w:left="1800" w:hanging="360"/>
      </w:pPr>
      <w:rPr>
        <w:rFonts w:hint="default" w:ascii="Arial" w:hAnsi="Arial"/>
      </w:rPr>
    </w:lvl>
    <w:lvl w:ilvl="3" w:tplc="BB5C53E4" w:tentative="1">
      <w:start w:val="1"/>
      <w:numFmt w:val="bullet"/>
      <w:lvlText w:val="•"/>
      <w:lvlJc w:val="left"/>
      <w:pPr>
        <w:tabs>
          <w:tab w:val="num" w:pos="2520"/>
        </w:tabs>
        <w:ind w:left="2520" w:hanging="360"/>
      </w:pPr>
      <w:rPr>
        <w:rFonts w:hint="default" w:ascii="Arial" w:hAnsi="Arial"/>
      </w:rPr>
    </w:lvl>
    <w:lvl w:ilvl="4" w:tplc="B7E44500" w:tentative="1">
      <w:start w:val="1"/>
      <w:numFmt w:val="bullet"/>
      <w:lvlText w:val="•"/>
      <w:lvlJc w:val="left"/>
      <w:pPr>
        <w:tabs>
          <w:tab w:val="num" w:pos="3240"/>
        </w:tabs>
        <w:ind w:left="3240" w:hanging="360"/>
      </w:pPr>
      <w:rPr>
        <w:rFonts w:hint="default" w:ascii="Arial" w:hAnsi="Arial"/>
      </w:rPr>
    </w:lvl>
    <w:lvl w:ilvl="5" w:tplc="9C8E8240" w:tentative="1">
      <w:start w:val="1"/>
      <w:numFmt w:val="bullet"/>
      <w:lvlText w:val="•"/>
      <w:lvlJc w:val="left"/>
      <w:pPr>
        <w:tabs>
          <w:tab w:val="num" w:pos="3960"/>
        </w:tabs>
        <w:ind w:left="3960" w:hanging="360"/>
      </w:pPr>
      <w:rPr>
        <w:rFonts w:hint="default" w:ascii="Arial" w:hAnsi="Arial"/>
      </w:rPr>
    </w:lvl>
    <w:lvl w:ilvl="6" w:tplc="622A59A8" w:tentative="1">
      <w:start w:val="1"/>
      <w:numFmt w:val="bullet"/>
      <w:lvlText w:val="•"/>
      <w:lvlJc w:val="left"/>
      <w:pPr>
        <w:tabs>
          <w:tab w:val="num" w:pos="4680"/>
        </w:tabs>
        <w:ind w:left="4680" w:hanging="360"/>
      </w:pPr>
      <w:rPr>
        <w:rFonts w:hint="default" w:ascii="Arial" w:hAnsi="Arial"/>
      </w:rPr>
    </w:lvl>
    <w:lvl w:ilvl="7" w:tplc="DDDCEE1E" w:tentative="1">
      <w:start w:val="1"/>
      <w:numFmt w:val="bullet"/>
      <w:lvlText w:val="•"/>
      <w:lvlJc w:val="left"/>
      <w:pPr>
        <w:tabs>
          <w:tab w:val="num" w:pos="5400"/>
        </w:tabs>
        <w:ind w:left="5400" w:hanging="360"/>
      </w:pPr>
      <w:rPr>
        <w:rFonts w:hint="default" w:ascii="Arial" w:hAnsi="Arial"/>
      </w:rPr>
    </w:lvl>
    <w:lvl w:ilvl="8" w:tplc="7F904E58" w:tentative="1">
      <w:start w:val="1"/>
      <w:numFmt w:val="bullet"/>
      <w:lvlText w:val="•"/>
      <w:lvlJc w:val="left"/>
      <w:pPr>
        <w:tabs>
          <w:tab w:val="num" w:pos="6120"/>
        </w:tabs>
        <w:ind w:left="6120" w:hanging="360"/>
      </w:pPr>
      <w:rPr>
        <w:rFonts w:hint="default" w:ascii="Arial" w:hAnsi="Arial"/>
      </w:rPr>
    </w:lvl>
  </w:abstractNum>
  <w:abstractNum w:abstractNumId="50" w15:restartNumberingAfterBreak="0">
    <w:nsid w:val="71BE44ED"/>
    <w:multiLevelType w:val="multilevel"/>
    <w:tmpl w:val="E7845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2A16983"/>
    <w:multiLevelType w:val="multilevel"/>
    <w:tmpl w:val="24DA2E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74011D4C"/>
    <w:multiLevelType w:val="multilevel"/>
    <w:tmpl w:val="59CEB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7674102B"/>
    <w:multiLevelType w:val="multilevel"/>
    <w:tmpl w:val="E6A016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770B4184"/>
    <w:multiLevelType w:val="multilevel"/>
    <w:tmpl w:val="39ACE45A"/>
    <w:lvl w:ilvl="0">
      <w:start w:val="1"/>
      <w:numFmt w:val="decimal"/>
      <w:pStyle w:val="BWBAppendix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Appendix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endix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Appendix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Appendix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Appendix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Appendix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Appendix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Appendix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C047E86"/>
    <w:multiLevelType w:val="multilevel"/>
    <w:tmpl w:val="55E6D8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D5F0506"/>
    <w:multiLevelType w:val="hybridMultilevel"/>
    <w:tmpl w:val="DB8AC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6"/>
  </w:num>
  <w:num w:numId="12">
    <w:abstractNumId w:val="16"/>
  </w:num>
  <w:num w:numId="13">
    <w:abstractNumId w:val="36"/>
  </w:num>
  <w:num w:numId="14">
    <w:abstractNumId w:val="22"/>
  </w:num>
  <w:num w:numId="15">
    <w:abstractNumId w:val="32"/>
  </w:num>
  <w:num w:numId="16">
    <w:abstractNumId w:val="20"/>
  </w:num>
  <w:num w:numId="17">
    <w:abstractNumId w:val="54"/>
  </w:num>
  <w:num w:numId="18">
    <w:abstractNumId w:val="23"/>
  </w:num>
  <w:num w:numId="19">
    <w:abstractNumId w:val="30"/>
  </w:num>
  <w:num w:numId="20">
    <w:abstractNumId w:val="28"/>
  </w:num>
  <w:num w:numId="21">
    <w:abstractNumId w:val="46"/>
  </w:num>
  <w:num w:numId="22">
    <w:abstractNumId w:val="29"/>
  </w:num>
  <w:num w:numId="23">
    <w:abstractNumId w:val="48"/>
  </w:num>
  <w:num w:numId="24">
    <w:abstractNumId w:val="21"/>
  </w:num>
  <w:num w:numId="25">
    <w:abstractNumId w:val="42"/>
  </w:num>
  <w:num w:numId="26">
    <w:abstractNumId w:val="53"/>
  </w:num>
  <w:num w:numId="27">
    <w:abstractNumId w:val="13"/>
  </w:num>
  <w:num w:numId="28">
    <w:abstractNumId w:val="40"/>
  </w:num>
  <w:num w:numId="29">
    <w:abstractNumId w:val="27"/>
  </w:num>
  <w:num w:numId="30">
    <w:abstractNumId w:val="14"/>
  </w:num>
  <w:num w:numId="31">
    <w:abstractNumId w:val="44"/>
  </w:num>
  <w:num w:numId="32">
    <w:abstractNumId w:val="10"/>
  </w:num>
  <w:num w:numId="33">
    <w:abstractNumId w:val="47"/>
  </w:num>
  <w:num w:numId="34">
    <w:abstractNumId w:val="33"/>
  </w:num>
  <w:num w:numId="35">
    <w:abstractNumId w:val="34"/>
  </w:num>
  <w:num w:numId="36">
    <w:abstractNumId w:val="26"/>
  </w:num>
  <w:num w:numId="37">
    <w:abstractNumId w:val="52"/>
  </w:num>
  <w:num w:numId="38">
    <w:abstractNumId w:val="39"/>
  </w:num>
  <w:num w:numId="39">
    <w:abstractNumId w:val="35"/>
  </w:num>
  <w:num w:numId="40">
    <w:abstractNumId w:val="11"/>
  </w:num>
  <w:num w:numId="41">
    <w:abstractNumId w:val="24"/>
  </w:num>
  <w:num w:numId="42">
    <w:abstractNumId w:val="31"/>
  </w:num>
  <w:num w:numId="43">
    <w:abstractNumId w:val="45"/>
  </w:num>
  <w:num w:numId="44">
    <w:abstractNumId w:val="15"/>
  </w:num>
  <w:num w:numId="45">
    <w:abstractNumId w:val="19"/>
  </w:num>
  <w:num w:numId="46">
    <w:abstractNumId w:val="38"/>
  </w:num>
  <w:num w:numId="47">
    <w:abstractNumId w:val="55"/>
  </w:num>
  <w:num w:numId="48">
    <w:abstractNumId w:val="17"/>
  </w:num>
  <w:num w:numId="49">
    <w:abstractNumId w:val="41"/>
  </w:num>
  <w:num w:numId="50">
    <w:abstractNumId w:val="12"/>
  </w:num>
  <w:num w:numId="51">
    <w:abstractNumId w:val="50"/>
  </w:num>
  <w:num w:numId="52">
    <w:abstractNumId w:val="18"/>
  </w:num>
  <w:num w:numId="53">
    <w:abstractNumId w:val="51"/>
  </w:num>
  <w:num w:numId="54">
    <w:abstractNumId w:val="25"/>
  </w:num>
  <w:num w:numId="55">
    <w:abstractNumId w:val="57"/>
  </w:num>
  <w:num w:numId="56">
    <w:abstractNumId w:val="43"/>
  </w:num>
  <w:num w:numId="57">
    <w:abstractNumId w:val="49"/>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1807"/>
    <w:rsid w:val="000034E3"/>
    <w:rsid w:val="00006871"/>
    <w:rsid w:val="00006EDC"/>
    <w:rsid w:val="00007994"/>
    <w:rsid w:val="00010D41"/>
    <w:rsid w:val="0001173D"/>
    <w:rsid w:val="000274AC"/>
    <w:rsid w:val="00031EAC"/>
    <w:rsid w:val="00036A61"/>
    <w:rsid w:val="00044BAE"/>
    <w:rsid w:val="000508DE"/>
    <w:rsid w:val="00050E1E"/>
    <w:rsid w:val="000551C2"/>
    <w:rsid w:val="00065900"/>
    <w:rsid w:val="000723B7"/>
    <w:rsid w:val="00073978"/>
    <w:rsid w:val="00081206"/>
    <w:rsid w:val="00084BDF"/>
    <w:rsid w:val="000928F1"/>
    <w:rsid w:val="000953F9"/>
    <w:rsid w:val="000A2F31"/>
    <w:rsid w:val="000A5F67"/>
    <w:rsid w:val="000A79E5"/>
    <w:rsid w:val="000B2EBC"/>
    <w:rsid w:val="000C13ED"/>
    <w:rsid w:val="000C47A8"/>
    <w:rsid w:val="000D5B2C"/>
    <w:rsid w:val="000F214C"/>
    <w:rsid w:val="000F4777"/>
    <w:rsid w:val="00102C23"/>
    <w:rsid w:val="00120882"/>
    <w:rsid w:val="001244ED"/>
    <w:rsid w:val="00133636"/>
    <w:rsid w:val="0013408D"/>
    <w:rsid w:val="00143427"/>
    <w:rsid w:val="001522BF"/>
    <w:rsid w:val="00152C66"/>
    <w:rsid w:val="00161858"/>
    <w:rsid w:val="0017089A"/>
    <w:rsid w:val="00170F00"/>
    <w:rsid w:val="00173B5E"/>
    <w:rsid w:val="001764DF"/>
    <w:rsid w:val="001821FD"/>
    <w:rsid w:val="00183681"/>
    <w:rsid w:val="00193032"/>
    <w:rsid w:val="0019573A"/>
    <w:rsid w:val="001A64D4"/>
    <w:rsid w:val="001A710D"/>
    <w:rsid w:val="001B2DFC"/>
    <w:rsid w:val="001B3D33"/>
    <w:rsid w:val="001C5276"/>
    <w:rsid w:val="001D36DB"/>
    <w:rsid w:val="001D70E8"/>
    <w:rsid w:val="001E0A68"/>
    <w:rsid w:val="001E0B0D"/>
    <w:rsid w:val="001F70E9"/>
    <w:rsid w:val="00203FB6"/>
    <w:rsid w:val="0021744E"/>
    <w:rsid w:val="00226835"/>
    <w:rsid w:val="00234C24"/>
    <w:rsid w:val="00237A86"/>
    <w:rsid w:val="0024494E"/>
    <w:rsid w:val="00247D24"/>
    <w:rsid w:val="00251C2E"/>
    <w:rsid w:val="00253E0F"/>
    <w:rsid w:val="0025482B"/>
    <w:rsid w:val="002604D3"/>
    <w:rsid w:val="002610F2"/>
    <w:rsid w:val="00266E5E"/>
    <w:rsid w:val="0028012B"/>
    <w:rsid w:val="002924BE"/>
    <w:rsid w:val="00293131"/>
    <w:rsid w:val="002A3D6E"/>
    <w:rsid w:val="002A529A"/>
    <w:rsid w:val="002C0725"/>
    <w:rsid w:val="002C0FB8"/>
    <w:rsid w:val="002E0EEC"/>
    <w:rsid w:val="002F01A7"/>
    <w:rsid w:val="002F0E40"/>
    <w:rsid w:val="00301493"/>
    <w:rsid w:val="00303DB2"/>
    <w:rsid w:val="0030646E"/>
    <w:rsid w:val="003100C1"/>
    <w:rsid w:val="00310AC7"/>
    <w:rsid w:val="00317C10"/>
    <w:rsid w:val="003222E6"/>
    <w:rsid w:val="003257CC"/>
    <w:rsid w:val="00333970"/>
    <w:rsid w:val="0033682D"/>
    <w:rsid w:val="00336C20"/>
    <w:rsid w:val="0034097D"/>
    <w:rsid w:val="00343299"/>
    <w:rsid w:val="003463B6"/>
    <w:rsid w:val="003545B7"/>
    <w:rsid w:val="00355C74"/>
    <w:rsid w:val="003603C7"/>
    <w:rsid w:val="00365204"/>
    <w:rsid w:val="003713D8"/>
    <w:rsid w:val="0038259D"/>
    <w:rsid w:val="00382B75"/>
    <w:rsid w:val="00383187"/>
    <w:rsid w:val="00384525"/>
    <w:rsid w:val="0039050F"/>
    <w:rsid w:val="00392602"/>
    <w:rsid w:val="003945D6"/>
    <w:rsid w:val="003962E4"/>
    <w:rsid w:val="00396C73"/>
    <w:rsid w:val="00396F58"/>
    <w:rsid w:val="003A0758"/>
    <w:rsid w:val="003A2052"/>
    <w:rsid w:val="003B5944"/>
    <w:rsid w:val="003D23A5"/>
    <w:rsid w:val="003D302D"/>
    <w:rsid w:val="003D320C"/>
    <w:rsid w:val="003D3DA2"/>
    <w:rsid w:val="003D48D5"/>
    <w:rsid w:val="003D7A59"/>
    <w:rsid w:val="003E1437"/>
    <w:rsid w:val="003E403E"/>
    <w:rsid w:val="003E4D09"/>
    <w:rsid w:val="003E715C"/>
    <w:rsid w:val="003F235A"/>
    <w:rsid w:val="003F6116"/>
    <w:rsid w:val="00401579"/>
    <w:rsid w:val="004274A0"/>
    <w:rsid w:val="004331B1"/>
    <w:rsid w:val="00435450"/>
    <w:rsid w:val="004402C2"/>
    <w:rsid w:val="00450534"/>
    <w:rsid w:val="00464B65"/>
    <w:rsid w:val="00467853"/>
    <w:rsid w:val="00467E16"/>
    <w:rsid w:val="004721A1"/>
    <w:rsid w:val="00476CFC"/>
    <w:rsid w:val="004867BC"/>
    <w:rsid w:val="00493FA7"/>
    <w:rsid w:val="00497C97"/>
    <w:rsid w:val="004A5CB2"/>
    <w:rsid w:val="004B4806"/>
    <w:rsid w:val="004C00A0"/>
    <w:rsid w:val="004D4556"/>
    <w:rsid w:val="004D63D6"/>
    <w:rsid w:val="004E2F74"/>
    <w:rsid w:val="00502BE9"/>
    <w:rsid w:val="0052068F"/>
    <w:rsid w:val="005238E8"/>
    <w:rsid w:val="0054274E"/>
    <w:rsid w:val="0054687F"/>
    <w:rsid w:val="005640CE"/>
    <w:rsid w:val="00565F53"/>
    <w:rsid w:val="00574B9B"/>
    <w:rsid w:val="00581106"/>
    <w:rsid w:val="00591555"/>
    <w:rsid w:val="005B0990"/>
    <w:rsid w:val="005C6D3C"/>
    <w:rsid w:val="005D7F1F"/>
    <w:rsid w:val="005E71DE"/>
    <w:rsid w:val="005F2F03"/>
    <w:rsid w:val="005F64C2"/>
    <w:rsid w:val="005F6F7B"/>
    <w:rsid w:val="00600872"/>
    <w:rsid w:val="00603DEE"/>
    <w:rsid w:val="00610917"/>
    <w:rsid w:val="00612DBB"/>
    <w:rsid w:val="006261D5"/>
    <w:rsid w:val="00626293"/>
    <w:rsid w:val="00644883"/>
    <w:rsid w:val="00656F70"/>
    <w:rsid w:val="0065759F"/>
    <w:rsid w:val="006602C4"/>
    <w:rsid w:val="00667390"/>
    <w:rsid w:val="00670CB7"/>
    <w:rsid w:val="00680D08"/>
    <w:rsid w:val="00686E3F"/>
    <w:rsid w:val="00694664"/>
    <w:rsid w:val="006C7B01"/>
    <w:rsid w:val="006D4197"/>
    <w:rsid w:val="006D55AF"/>
    <w:rsid w:val="006E2E15"/>
    <w:rsid w:val="006E7AD6"/>
    <w:rsid w:val="00700D64"/>
    <w:rsid w:val="007069F1"/>
    <w:rsid w:val="00712E7A"/>
    <w:rsid w:val="00715CDC"/>
    <w:rsid w:val="007207B9"/>
    <w:rsid w:val="00721EE7"/>
    <w:rsid w:val="0072467B"/>
    <w:rsid w:val="00742A1A"/>
    <w:rsid w:val="00746851"/>
    <w:rsid w:val="00757DF6"/>
    <w:rsid w:val="00762D8F"/>
    <w:rsid w:val="00762E0D"/>
    <w:rsid w:val="00790B1D"/>
    <w:rsid w:val="007A1D8C"/>
    <w:rsid w:val="007A48DC"/>
    <w:rsid w:val="007A7581"/>
    <w:rsid w:val="007C22DE"/>
    <w:rsid w:val="007C7F36"/>
    <w:rsid w:val="007D097C"/>
    <w:rsid w:val="007F1A60"/>
    <w:rsid w:val="00810629"/>
    <w:rsid w:val="008107CE"/>
    <w:rsid w:val="0083168C"/>
    <w:rsid w:val="00837A75"/>
    <w:rsid w:val="00840CD7"/>
    <w:rsid w:val="00845E33"/>
    <w:rsid w:val="008504E3"/>
    <w:rsid w:val="008700DC"/>
    <w:rsid w:val="00871305"/>
    <w:rsid w:val="00886C30"/>
    <w:rsid w:val="00896BFD"/>
    <w:rsid w:val="00896C9A"/>
    <w:rsid w:val="008B2DBF"/>
    <w:rsid w:val="008B64F5"/>
    <w:rsid w:val="008C4422"/>
    <w:rsid w:val="008D129B"/>
    <w:rsid w:val="008D2A20"/>
    <w:rsid w:val="008D6C41"/>
    <w:rsid w:val="008E1E60"/>
    <w:rsid w:val="008F2EE2"/>
    <w:rsid w:val="008F3569"/>
    <w:rsid w:val="008F54DB"/>
    <w:rsid w:val="009002CC"/>
    <w:rsid w:val="009031FE"/>
    <w:rsid w:val="0092255B"/>
    <w:rsid w:val="00922C2B"/>
    <w:rsid w:val="00925541"/>
    <w:rsid w:val="00925C8D"/>
    <w:rsid w:val="0093534F"/>
    <w:rsid w:val="00952C15"/>
    <w:rsid w:val="00962DB3"/>
    <w:rsid w:val="009668B1"/>
    <w:rsid w:val="00971227"/>
    <w:rsid w:val="00972932"/>
    <w:rsid w:val="00977469"/>
    <w:rsid w:val="00984490"/>
    <w:rsid w:val="00984A13"/>
    <w:rsid w:val="00985DBD"/>
    <w:rsid w:val="00990114"/>
    <w:rsid w:val="009969F8"/>
    <w:rsid w:val="009A4B1A"/>
    <w:rsid w:val="009B706D"/>
    <w:rsid w:val="009C0931"/>
    <w:rsid w:val="009F0977"/>
    <w:rsid w:val="00A06F33"/>
    <w:rsid w:val="00A13FBA"/>
    <w:rsid w:val="00A1518A"/>
    <w:rsid w:val="00A1696B"/>
    <w:rsid w:val="00A237C4"/>
    <w:rsid w:val="00A301F7"/>
    <w:rsid w:val="00A63B33"/>
    <w:rsid w:val="00A668E7"/>
    <w:rsid w:val="00A74E2D"/>
    <w:rsid w:val="00A865DC"/>
    <w:rsid w:val="00A90DA6"/>
    <w:rsid w:val="00A91F45"/>
    <w:rsid w:val="00A96F50"/>
    <w:rsid w:val="00AA39B8"/>
    <w:rsid w:val="00AB0126"/>
    <w:rsid w:val="00AB2EDD"/>
    <w:rsid w:val="00AC2FF1"/>
    <w:rsid w:val="00AD1ABD"/>
    <w:rsid w:val="00AE546D"/>
    <w:rsid w:val="00AF58CC"/>
    <w:rsid w:val="00AF5F5B"/>
    <w:rsid w:val="00B007AB"/>
    <w:rsid w:val="00B13813"/>
    <w:rsid w:val="00B20F19"/>
    <w:rsid w:val="00B36F6B"/>
    <w:rsid w:val="00B52452"/>
    <w:rsid w:val="00B54AFD"/>
    <w:rsid w:val="00B55599"/>
    <w:rsid w:val="00B614FD"/>
    <w:rsid w:val="00B66AD6"/>
    <w:rsid w:val="00B712FC"/>
    <w:rsid w:val="00B76026"/>
    <w:rsid w:val="00B8278D"/>
    <w:rsid w:val="00B967F4"/>
    <w:rsid w:val="00BA03FD"/>
    <w:rsid w:val="00BA477F"/>
    <w:rsid w:val="00BB2834"/>
    <w:rsid w:val="00BB2DAF"/>
    <w:rsid w:val="00BB6CD5"/>
    <w:rsid w:val="00BC189F"/>
    <w:rsid w:val="00BC5527"/>
    <w:rsid w:val="00BE1CD2"/>
    <w:rsid w:val="00BF05BD"/>
    <w:rsid w:val="00BF31A0"/>
    <w:rsid w:val="00BF3FF5"/>
    <w:rsid w:val="00C0043D"/>
    <w:rsid w:val="00C05370"/>
    <w:rsid w:val="00C1147B"/>
    <w:rsid w:val="00C24231"/>
    <w:rsid w:val="00C3091A"/>
    <w:rsid w:val="00C30C46"/>
    <w:rsid w:val="00C33C68"/>
    <w:rsid w:val="00C766DC"/>
    <w:rsid w:val="00C8407A"/>
    <w:rsid w:val="00C94883"/>
    <w:rsid w:val="00CA1EB4"/>
    <w:rsid w:val="00CB07CC"/>
    <w:rsid w:val="00CB4F4B"/>
    <w:rsid w:val="00CC0CFD"/>
    <w:rsid w:val="00CC0E0E"/>
    <w:rsid w:val="00CC32B9"/>
    <w:rsid w:val="00CC33B8"/>
    <w:rsid w:val="00CC4CFA"/>
    <w:rsid w:val="00CD42F5"/>
    <w:rsid w:val="00CD7278"/>
    <w:rsid w:val="00D05AAE"/>
    <w:rsid w:val="00D11C46"/>
    <w:rsid w:val="00D14AF0"/>
    <w:rsid w:val="00D167EB"/>
    <w:rsid w:val="00D230FE"/>
    <w:rsid w:val="00D46CD5"/>
    <w:rsid w:val="00D52E8A"/>
    <w:rsid w:val="00D52F07"/>
    <w:rsid w:val="00D62CC3"/>
    <w:rsid w:val="00D71C42"/>
    <w:rsid w:val="00D80BC9"/>
    <w:rsid w:val="00D81A80"/>
    <w:rsid w:val="00D8623C"/>
    <w:rsid w:val="00D92EE3"/>
    <w:rsid w:val="00DB6859"/>
    <w:rsid w:val="00DC3471"/>
    <w:rsid w:val="00DD09D6"/>
    <w:rsid w:val="00DD3572"/>
    <w:rsid w:val="00DD63B2"/>
    <w:rsid w:val="00DE12DC"/>
    <w:rsid w:val="00DF0975"/>
    <w:rsid w:val="00E00FBD"/>
    <w:rsid w:val="00E015A5"/>
    <w:rsid w:val="00E064E0"/>
    <w:rsid w:val="00E20984"/>
    <w:rsid w:val="00E25C2E"/>
    <w:rsid w:val="00E25D8C"/>
    <w:rsid w:val="00E32711"/>
    <w:rsid w:val="00E4252D"/>
    <w:rsid w:val="00E60E3A"/>
    <w:rsid w:val="00E63C29"/>
    <w:rsid w:val="00E716C4"/>
    <w:rsid w:val="00E7637F"/>
    <w:rsid w:val="00E766AC"/>
    <w:rsid w:val="00E77108"/>
    <w:rsid w:val="00E954A5"/>
    <w:rsid w:val="00E960C6"/>
    <w:rsid w:val="00EA3597"/>
    <w:rsid w:val="00EC1DED"/>
    <w:rsid w:val="00ED527A"/>
    <w:rsid w:val="00EF7DC3"/>
    <w:rsid w:val="00F1325F"/>
    <w:rsid w:val="00F15EAF"/>
    <w:rsid w:val="00F2066D"/>
    <w:rsid w:val="00F21954"/>
    <w:rsid w:val="00F24A61"/>
    <w:rsid w:val="00F31667"/>
    <w:rsid w:val="00F33718"/>
    <w:rsid w:val="00F3679E"/>
    <w:rsid w:val="00F408A0"/>
    <w:rsid w:val="00F4434B"/>
    <w:rsid w:val="00F459AF"/>
    <w:rsid w:val="00F47960"/>
    <w:rsid w:val="00F5119C"/>
    <w:rsid w:val="00F64320"/>
    <w:rsid w:val="00F85DAA"/>
    <w:rsid w:val="00F93217"/>
    <w:rsid w:val="00FA6787"/>
    <w:rsid w:val="00FC7A84"/>
    <w:rsid w:val="00FD4FD6"/>
    <w:rsid w:val="00FD5ACC"/>
    <w:rsid w:val="00FE0187"/>
    <w:rsid w:val="00FF377C"/>
    <w:rsid w:val="00FF5D14"/>
    <w:rsid w:val="02A89AEE"/>
    <w:rsid w:val="0514E8C2"/>
    <w:rsid w:val="09D77C9B"/>
    <w:rsid w:val="143433AA"/>
    <w:rsid w:val="2CD6CFC2"/>
    <w:rsid w:val="30099255"/>
    <w:rsid w:val="320BE41C"/>
    <w:rsid w:val="38A91A8F"/>
    <w:rsid w:val="3993D11A"/>
    <w:rsid w:val="54E8E4FB"/>
    <w:rsid w:val="55E52CDB"/>
    <w:rsid w:val="57504C04"/>
    <w:rsid w:val="645853A7"/>
    <w:rsid w:val="673EA336"/>
    <w:rsid w:val="69AD0ECB"/>
    <w:rsid w:val="75B4F7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4B235"/>
  <w15:chartTrackingRefBased/>
  <w15:docId w15:val="{52D92018-59CD-4370-B0ED-D39FF75E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65900"/>
    <w:rPr>
      <w:rFonts w:ascii="Arial" w:hAnsi="Arial"/>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character" w:styleId="BWBLevel1Char" w:customStyle="1">
    <w:name w:val="BWBLevel1 Char"/>
    <w:link w:val="BWBLevel1"/>
    <w:rsid w:val="00065900"/>
    <w:rPr>
      <w:rFonts w:ascii="Arial" w:hAnsi="Arial" w:eastAsia="Calibri" w:cs="Arial"/>
      <w:szCs w:val="22"/>
      <w:lang w:eastAsia="en-US"/>
    </w:rPr>
  </w:style>
  <w:style w:type="paragraph" w:styleId="BWBBody" w:customStyle="1">
    <w:name w:val="BWBBody"/>
    <w:basedOn w:val="Normal"/>
    <w:link w:val="BWBBodyChar"/>
    <w:qFormat/>
    <w:rsid w:val="000B2EBC"/>
    <w:pPr>
      <w:spacing w:after="240" w:line="288" w:lineRule="auto"/>
      <w:jc w:val="both"/>
    </w:pPr>
    <w:rPr>
      <w:rFonts w:eastAsia="Calibri" w:cs="Arial"/>
      <w:szCs w:val="22"/>
    </w:rPr>
  </w:style>
  <w:style w:type="character" w:styleId="BWBBodyChar" w:customStyle="1">
    <w:name w:val="BWBBody Char"/>
    <w:link w:val="BWBBody"/>
    <w:rsid w:val="000B2EBC"/>
    <w:rPr>
      <w:rFonts w:ascii="Arial" w:hAnsi="Arial" w:eastAsia="Calibri" w:cs="Arial"/>
      <w:szCs w:val="22"/>
      <w:lang w:eastAsia="en-US"/>
    </w:rPr>
  </w:style>
  <w:style w:type="paragraph" w:styleId="BWBBodyDoubleIndent" w:customStyle="1">
    <w:name w:val="BWBBodyDoubleIndent"/>
    <w:basedOn w:val="Normal"/>
    <w:rsid w:val="00972932"/>
    <w:pPr>
      <w:spacing w:after="240"/>
      <w:ind w:left="1440" w:right="1440"/>
      <w:jc w:val="both"/>
    </w:pPr>
    <w:rPr>
      <w:szCs w:val="20"/>
    </w:rPr>
  </w:style>
  <w:style w:type="paragraph" w:styleId="BWBBodyDoubleSpacing" w:customStyle="1">
    <w:name w:val="BWBBodyDoubleSpacing"/>
    <w:basedOn w:val="Normal"/>
    <w:rsid w:val="00972932"/>
    <w:pPr>
      <w:spacing w:after="240" w:line="480" w:lineRule="auto"/>
    </w:pPr>
    <w:rPr>
      <w:szCs w:val="20"/>
    </w:rPr>
  </w:style>
  <w:style w:type="paragraph" w:styleId="BWBBodyFlushRight" w:customStyle="1">
    <w:name w:val="BWBBodyFlushRight"/>
    <w:basedOn w:val="Normal"/>
    <w:rsid w:val="00972932"/>
    <w:pPr>
      <w:spacing w:after="240"/>
      <w:jc w:val="right"/>
    </w:pPr>
    <w:rPr>
      <w:szCs w:val="20"/>
    </w:rPr>
  </w:style>
  <w:style w:type="paragraph" w:styleId="BWBBodyIndent" w:customStyle="1">
    <w:name w:val="BWBBodyIndent"/>
    <w:basedOn w:val="Normal"/>
    <w:rsid w:val="00972932"/>
    <w:pPr>
      <w:spacing w:after="240"/>
      <w:ind w:left="720"/>
      <w:jc w:val="both"/>
    </w:pPr>
    <w:rPr>
      <w:szCs w:val="20"/>
    </w:rPr>
  </w:style>
  <w:style w:type="paragraph" w:styleId="BWBBodyTab" w:customStyle="1">
    <w:name w:val="BWBBodyTab"/>
    <w:basedOn w:val="Normal"/>
    <w:rsid w:val="00972932"/>
    <w:pPr>
      <w:spacing w:after="240"/>
      <w:ind w:firstLine="720"/>
      <w:jc w:val="both"/>
    </w:pPr>
    <w:rPr>
      <w:szCs w:val="20"/>
    </w:rPr>
  </w:style>
  <w:style w:type="character" w:styleId="BWBBoldItalic" w:customStyle="1">
    <w:name w:val="BWBBold/Italic"/>
    <w:rsid w:val="00972932"/>
    <w:rPr>
      <w:b/>
      <w:i/>
      <w:lang w:val="en-GB"/>
    </w:rPr>
  </w:style>
  <w:style w:type="character" w:styleId="BWBBoldItalicUnderline" w:customStyle="1">
    <w:name w:val="BWBBold/Italic/Underline"/>
    <w:rsid w:val="00972932"/>
    <w:rPr>
      <w:b/>
      <w:i/>
      <w:u w:val="single"/>
      <w:lang w:val="en-GB"/>
    </w:rPr>
  </w:style>
  <w:style w:type="character" w:styleId="BWBBoldUnderline" w:customStyle="1">
    <w:name w:val="BWBBold/Underline"/>
    <w:rsid w:val="00972932"/>
    <w:rPr>
      <w:b/>
      <w:u w:val="single"/>
      <w:lang w:val="en-GB"/>
    </w:rPr>
  </w:style>
  <w:style w:type="paragraph" w:styleId="BWBCentre" w:customStyle="1">
    <w:name w:val="BWBCentre"/>
    <w:basedOn w:val="Normal"/>
    <w:next w:val="BWBBody"/>
    <w:rsid w:val="00972932"/>
    <w:pPr>
      <w:keepNext/>
      <w:spacing w:after="240"/>
      <w:jc w:val="center"/>
    </w:pPr>
    <w:rPr>
      <w:szCs w:val="20"/>
    </w:rPr>
  </w:style>
  <w:style w:type="paragraph" w:styleId="BWBCentrewithEmphasis" w:customStyle="1">
    <w:name w:val="BWBCentre with Emphasis"/>
    <w:basedOn w:val="Normal"/>
    <w:next w:val="BWBBody"/>
    <w:rsid w:val="00972932"/>
    <w:pPr>
      <w:keepNext/>
      <w:spacing w:after="240"/>
      <w:jc w:val="center"/>
    </w:pPr>
    <w:rPr>
      <w:b/>
      <w:szCs w:val="20"/>
      <w:u w:val="single"/>
    </w:rPr>
  </w:style>
  <w:style w:type="paragraph" w:styleId="BWBCentreBold" w:customStyle="1">
    <w:name w:val="BWBCentreBold"/>
    <w:basedOn w:val="Normal"/>
    <w:next w:val="BWBBody"/>
    <w:rsid w:val="00972932"/>
    <w:pPr>
      <w:keepNext/>
      <w:spacing w:after="240"/>
      <w:jc w:val="center"/>
    </w:pPr>
    <w:rPr>
      <w:b/>
      <w:szCs w:val="20"/>
    </w:rPr>
  </w:style>
  <w:style w:type="paragraph" w:styleId="BWBFooter" w:customStyle="1">
    <w:name w:val="BWBFooter"/>
    <w:basedOn w:val="Normal"/>
    <w:rsid w:val="00972932"/>
    <w:pPr>
      <w:spacing w:after="240"/>
    </w:pPr>
    <w:rPr>
      <w:i/>
      <w:sz w:val="18"/>
      <w:szCs w:val="20"/>
    </w:rPr>
  </w:style>
  <w:style w:type="paragraph" w:styleId="BWBHeadingLeft" w:customStyle="1">
    <w:name w:val="BWBHeadingLeft"/>
    <w:basedOn w:val="Normal"/>
    <w:next w:val="BWBBody"/>
    <w:rsid w:val="00972932"/>
    <w:pPr>
      <w:keepNext/>
      <w:spacing w:after="240"/>
    </w:pPr>
    <w:rPr>
      <w:b/>
      <w:u w:val="single"/>
    </w:rPr>
  </w:style>
  <w:style w:type="paragraph" w:styleId="BWBLevel1" w:customStyle="1">
    <w:name w:val="BWBLevel1"/>
    <w:basedOn w:val="Normal"/>
    <w:link w:val="BWBLevel1Char"/>
    <w:rsid w:val="00065900"/>
    <w:pPr>
      <w:numPr>
        <w:numId w:val="13"/>
      </w:numPr>
      <w:spacing w:after="240" w:line="288" w:lineRule="auto"/>
      <w:jc w:val="both"/>
      <w:outlineLvl w:val="0"/>
    </w:pPr>
    <w:rPr>
      <w:rFonts w:eastAsia="Calibri" w:cs="Arial"/>
      <w:szCs w:val="22"/>
    </w:rPr>
  </w:style>
  <w:style w:type="paragraph" w:styleId="BWBLevel2" w:customStyle="1">
    <w:name w:val="BWBLevel2"/>
    <w:basedOn w:val="Normal"/>
    <w:link w:val="BWBLevel2Char"/>
    <w:rsid w:val="00065900"/>
    <w:pPr>
      <w:numPr>
        <w:ilvl w:val="1"/>
        <w:numId w:val="13"/>
      </w:numPr>
      <w:spacing w:after="240" w:line="288" w:lineRule="auto"/>
      <w:jc w:val="both"/>
      <w:outlineLvl w:val="1"/>
    </w:pPr>
    <w:rPr>
      <w:rFonts w:eastAsia="Calibri" w:cs="Arial"/>
      <w:szCs w:val="22"/>
    </w:rPr>
  </w:style>
  <w:style w:type="paragraph" w:styleId="BWBLevel3" w:customStyle="1">
    <w:name w:val="BWBLevel3"/>
    <w:basedOn w:val="Normal"/>
    <w:link w:val="BWBLevel3Char"/>
    <w:rsid w:val="00065900"/>
    <w:pPr>
      <w:numPr>
        <w:ilvl w:val="2"/>
        <w:numId w:val="13"/>
      </w:numPr>
      <w:spacing w:after="240" w:line="288" w:lineRule="auto"/>
      <w:jc w:val="both"/>
      <w:outlineLvl w:val="2"/>
    </w:pPr>
    <w:rPr>
      <w:rFonts w:eastAsia="Calibri" w:cs="Arial"/>
      <w:szCs w:val="22"/>
    </w:rPr>
  </w:style>
  <w:style w:type="paragraph" w:styleId="BWBLevel4" w:customStyle="1">
    <w:name w:val="BWBLevel4"/>
    <w:basedOn w:val="Normal"/>
    <w:link w:val="BWBLevel4Char"/>
    <w:rsid w:val="00065900"/>
    <w:pPr>
      <w:numPr>
        <w:ilvl w:val="3"/>
        <w:numId w:val="13"/>
      </w:numPr>
      <w:spacing w:after="240" w:line="288" w:lineRule="auto"/>
      <w:jc w:val="both"/>
      <w:outlineLvl w:val="3"/>
    </w:pPr>
    <w:rPr>
      <w:rFonts w:eastAsia="Calibri" w:cs="Arial"/>
      <w:szCs w:val="22"/>
    </w:rPr>
  </w:style>
  <w:style w:type="paragraph" w:styleId="BWBLevel5" w:customStyle="1">
    <w:name w:val="BWBLevel5"/>
    <w:basedOn w:val="Normal"/>
    <w:link w:val="BWBLevel5Char"/>
    <w:rsid w:val="00065900"/>
    <w:pPr>
      <w:numPr>
        <w:ilvl w:val="4"/>
        <w:numId w:val="13"/>
      </w:numPr>
      <w:spacing w:after="240" w:line="288" w:lineRule="auto"/>
      <w:jc w:val="both"/>
      <w:outlineLvl w:val="4"/>
    </w:pPr>
    <w:rPr>
      <w:rFonts w:eastAsia="Calibri" w:cs="Arial"/>
      <w:szCs w:val="22"/>
    </w:rPr>
  </w:style>
  <w:style w:type="paragraph" w:styleId="BWBLevel6" w:customStyle="1">
    <w:name w:val="BWBLevel6"/>
    <w:basedOn w:val="Normal"/>
    <w:link w:val="BWBLevel6Char"/>
    <w:rsid w:val="00065900"/>
    <w:pPr>
      <w:numPr>
        <w:ilvl w:val="5"/>
        <w:numId w:val="13"/>
      </w:numPr>
      <w:spacing w:after="240" w:line="288" w:lineRule="auto"/>
      <w:jc w:val="both"/>
      <w:outlineLvl w:val="5"/>
    </w:pPr>
    <w:rPr>
      <w:rFonts w:eastAsia="Calibri" w:cs="Arial"/>
      <w:szCs w:val="22"/>
    </w:rPr>
  </w:style>
  <w:style w:type="paragraph" w:styleId="BWBLevel7" w:customStyle="1">
    <w:name w:val="BWBLevel7"/>
    <w:basedOn w:val="Normal"/>
    <w:link w:val="BWBLevel7Char"/>
    <w:rsid w:val="00065900"/>
    <w:pPr>
      <w:numPr>
        <w:ilvl w:val="6"/>
        <w:numId w:val="13"/>
      </w:numPr>
      <w:spacing w:after="240" w:line="288" w:lineRule="auto"/>
      <w:jc w:val="both"/>
      <w:outlineLvl w:val="6"/>
    </w:pPr>
    <w:rPr>
      <w:rFonts w:eastAsia="Calibri" w:cs="Arial"/>
      <w:szCs w:val="22"/>
    </w:rPr>
  </w:style>
  <w:style w:type="paragraph" w:styleId="BWBLevel8" w:customStyle="1">
    <w:name w:val="BWBLevel8"/>
    <w:basedOn w:val="Normal"/>
    <w:link w:val="BWBLevel8Char"/>
    <w:rsid w:val="00065900"/>
    <w:pPr>
      <w:numPr>
        <w:ilvl w:val="7"/>
        <w:numId w:val="13"/>
      </w:numPr>
      <w:spacing w:after="240" w:line="288" w:lineRule="auto"/>
      <w:jc w:val="both"/>
      <w:outlineLvl w:val="7"/>
    </w:pPr>
    <w:rPr>
      <w:rFonts w:eastAsia="Calibri" w:cs="Arial"/>
      <w:szCs w:val="22"/>
    </w:rPr>
  </w:style>
  <w:style w:type="paragraph" w:styleId="BWBLevel9" w:customStyle="1">
    <w:name w:val="BWBLevel9"/>
    <w:basedOn w:val="Normal"/>
    <w:link w:val="BWBLevel9Char"/>
    <w:rsid w:val="00065900"/>
    <w:pPr>
      <w:numPr>
        <w:ilvl w:val="8"/>
        <w:numId w:val="13"/>
      </w:numPr>
      <w:spacing w:after="240" w:line="288" w:lineRule="auto"/>
      <w:jc w:val="both"/>
      <w:outlineLvl w:val="8"/>
    </w:pPr>
    <w:rPr>
      <w:rFonts w:eastAsia="Calibri" w:cs="Arial"/>
      <w:szCs w:val="22"/>
    </w:rPr>
  </w:style>
  <w:style w:type="paragraph" w:styleId="BWBRe" w:customStyle="1">
    <w:name w:val="BWBRe:"/>
    <w:basedOn w:val="Normal"/>
    <w:rsid w:val="00972932"/>
    <w:pPr>
      <w:jc w:val="both"/>
    </w:pPr>
    <w:rPr>
      <w:b/>
    </w:rPr>
  </w:style>
  <w:style w:type="paragraph" w:styleId="BWBStyle" w:customStyle="1">
    <w:name w:val="BWBStyle"/>
    <w:basedOn w:val="Normal"/>
    <w:rsid w:val="00972932"/>
    <w:pPr>
      <w:spacing w:after="240"/>
    </w:pPr>
  </w:style>
  <w:style w:type="paragraph" w:styleId="BWBTable" w:customStyle="1">
    <w:name w:val="BWBTable"/>
    <w:basedOn w:val="Normal"/>
    <w:autoRedefine/>
    <w:rsid w:val="00972932"/>
    <w:pPr>
      <w:spacing w:before="60" w:after="60"/>
    </w:pPr>
    <w:rPr>
      <w:szCs w:val="20"/>
    </w:rPr>
  </w:style>
  <w:style w:type="paragraph" w:styleId="BWBTable11pts" w:customStyle="1">
    <w:name w:val="BWBTable11pts"/>
    <w:basedOn w:val="BWBTable"/>
    <w:rsid w:val="00972932"/>
    <w:rPr>
      <w:sz w:val="22"/>
    </w:rPr>
  </w:style>
  <w:style w:type="table" w:styleId="BWBTableGrid" w:customStyle="1">
    <w:name w:val="BWBTableGrid"/>
    <w:basedOn w:val="TableGrid"/>
    <w:rsid w:val="00972932"/>
    <w:pPr>
      <w:spacing w:before="60" w:after="60"/>
    </w:pPr>
    <w:rPr>
      <w:sz w:val="24"/>
      <w:szCs w:val="24"/>
      <w:lang w:val="en-US" w:eastAsia="ja-JP"/>
    </w:rPr>
    <w:tblPr>
      <w:tblCellMar>
        <w:left w:w="0" w:type="dxa"/>
        <w:right w:w="0"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lastCol">
      <w:tblPr/>
      <w:tcPr>
        <w:tcBorders>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Grid">
    <w:name w:val="Table Grid"/>
    <w:basedOn w:val="TableNormal"/>
    <w:uiPriority w:val="39"/>
    <w:rsid w:val="00AF5F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WBTitleCentre" w:customStyle="1">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uiPriority w:val="99"/>
    <w:semiHidden/>
    <w:rsid w:val="00AF5F5B"/>
    <w:rPr>
      <w:sz w:val="16"/>
    </w:rPr>
  </w:style>
  <w:style w:type="paragraph" w:styleId="CommentText">
    <w:name w:val="annotation text"/>
    <w:basedOn w:val="Normal"/>
    <w:link w:val="CommentTextChar"/>
    <w:uiPriority w:val="99"/>
    <w:rsid w:val="00AF5F5B"/>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Space="180" w:wrap="auto" w:hAnchor="page" w:xAlign="center" w:yAlign="bottom" w:hRule="exact"/>
      <w:ind w:left="2880"/>
    </w:pPr>
    <w:rPr>
      <w:rFonts w:cs="Arial"/>
    </w:rPr>
  </w:style>
  <w:style w:type="paragraph" w:styleId="EnvelopeReturn">
    <w:name w:val="envelope return"/>
    <w:basedOn w:val="Normal"/>
    <w:semiHidden/>
    <w:rsid w:val="00AF5F5B"/>
    <w:rPr>
      <w:rFonts w:cs="Arial"/>
      <w:szCs w:val="20"/>
    </w:rPr>
  </w:style>
  <w:style w:type="character" w:styleId="FollowedHyperlink">
    <w:name w:val="FollowedHyperlink"/>
    <w:semiHidden/>
    <w:rsid w:val="00AF5F5B"/>
    <w:rPr>
      <w:color w:val="800080"/>
      <w:u w:val="single"/>
    </w:rPr>
  </w:style>
  <w:style w:type="character" w:styleId="FootnoteReference">
    <w:name w:val="footnote reference"/>
    <w:uiPriority w:val="99"/>
    <w:rsid w:val="00AF5F5B"/>
    <w:rPr>
      <w:vertAlign w:val="superscript"/>
    </w:rPr>
  </w:style>
  <w:style w:type="paragraph" w:styleId="FootnoteText">
    <w:name w:val="footnote text"/>
    <w:basedOn w:val="Normal"/>
    <w:link w:val="FootnoteTextChar"/>
    <w:uiPriority w:val="99"/>
    <w:rsid w:val="00AF5F5B"/>
    <w:rPr>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uiPriority w:val="99"/>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semiHidden/>
    <w:rsid w:val="00AF5F5B"/>
    <w:pPr>
      <w:ind w:left="720"/>
    </w:pPr>
  </w:style>
  <w:style w:type="paragraph" w:styleId="BWBAddCentre" w:customStyle="1">
    <w:name w:val="BWBAddCentre"/>
    <w:basedOn w:val="Normal"/>
    <w:rsid w:val="00972932"/>
    <w:pPr>
      <w:jc w:val="center"/>
    </w:pPr>
    <w:rPr>
      <w:b/>
    </w:rPr>
  </w:style>
  <w:style w:type="paragraph" w:styleId="BWBAddress" w:customStyle="1">
    <w:name w:val="BWBAddress"/>
    <w:basedOn w:val="Normal"/>
    <w:rsid w:val="00972932"/>
    <w:pPr>
      <w:ind w:left="-115"/>
    </w:pPr>
    <w:rPr>
      <w:szCs w:val="26"/>
    </w:rPr>
  </w:style>
  <w:style w:type="paragraph" w:styleId="BWBVia" w:customStyle="1">
    <w:name w:val="BWBVia"/>
    <w:basedOn w:val="Normal"/>
    <w:rsid w:val="00972932"/>
    <w:pPr>
      <w:spacing w:after="240"/>
      <w:contextualSpacing/>
    </w:pPr>
    <w:rPr>
      <w:b/>
    </w:rPr>
  </w:style>
  <w:style w:type="character" w:styleId="BWBLevel2Char" w:customStyle="1">
    <w:name w:val="BWBLevel2 Char"/>
    <w:link w:val="BWBLevel2"/>
    <w:rsid w:val="00065900"/>
    <w:rPr>
      <w:rFonts w:ascii="Arial" w:hAnsi="Arial" w:eastAsia="Calibri" w:cs="Arial"/>
      <w:szCs w:val="22"/>
      <w:lang w:eastAsia="en-US"/>
    </w:rPr>
  </w:style>
  <w:style w:type="character" w:styleId="BWBLevel3Char" w:customStyle="1">
    <w:name w:val="BWBLevel3 Char"/>
    <w:link w:val="BWBLevel3"/>
    <w:rsid w:val="00065900"/>
    <w:rPr>
      <w:rFonts w:ascii="Arial" w:hAnsi="Arial" w:eastAsia="Calibri" w:cs="Arial"/>
      <w:szCs w:val="22"/>
      <w:lang w:eastAsia="en-US"/>
    </w:rPr>
  </w:style>
  <w:style w:type="character" w:styleId="BWBLevel4Char" w:customStyle="1">
    <w:name w:val="BWBLevel4 Char"/>
    <w:link w:val="BWBLevel4"/>
    <w:rsid w:val="00065900"/>
    <w:rPr>
      <w:rFonts w:ascii="Arial" w:hAnsi="Arial" w:eastAsia="Calibri" w:cs="Arial"/>
      <w:szCs w:val="22"/>
      <w:lang w:eastAsia="en-US"/>
    </w:rPr>
  </w:style>
  <w:style w:type="character" w:styleId="BWBLevel5Char" w:customStyle="1">
    <w:name w:val="BWBLevel5 Char"/>
    <w:link w:val="BWBLevel5"/>
    <w:rsid w:val="00065900"/>
    <w:rPr>
      <w:rFonts w:ascii="Arial" w:hAnsi="Arial" w:eastAsia="Calibri" w:cs="Arial"/>
      <w:szCs w:val="22"/>
      <w:lang w:eastAsia="en-US"/>
    </w:rPr>
  </w:style>
  <w:style w:type="character" w:styleId="BWBLevel6Char" w:customStyle="1">
    <w:name w:val="BWBLevel6 Char"/>
    <w:link w:val="BWBLevel6"/>
    <w:rsid w:val="00065900"/>
    <w:rPr>
      <w:rFonts w:ascii="Arial" w:hAnsi="Arial" w:eastAsia="Calibri" w:cs="Arial"/>
      <w:szCs w:val="22"/>
      <w:lang w:eastAsia="en-US"/>
    </w:rPr>
  </w:style>
  <w:style w:type="character" w:styleId="BWBLevel7Char" w:customStyle="1">
    <w:name w:val="BWBLevel7 Char"/>
    <w:link w:val="BWBLevel7"/>
    <w:rsid w:val="00065900"/>
    <w:rPr>
      <w:rFonts w:ascii="Arial" w:hAnsi="Arial" w:eastAsia="Calibri" w:cs="Arial"/>
      <w:szCs w:val="22"/>
      <w:lang w:eastAsia="en-US"/>
    </w:rPr>
  </w:style>
  <w:style w:type="character" w:styleId="BWBLevel8Char" w:customStyle="1">
    <w:name w:val="BWBLevel8 Char"/>
    <w:link w:val="BWBLevel8"/>
    <w:rsid w:val="00065900"/>
    <w:rPr>
      <w:rFonts w:ascii="Arial" w:hAnsi="Arial" w:eastAsia="Calibri" w:cs="Arial"/>
      <w:szCs w:val="22"/>
      <w:lang w:eastAsia="en-US"/>
    </w:rPr>
  </w:style>
  <w:style w:type="character" w:styleId="BWBLevel9Char" w:customStyle="1">
    <w:name w:val="BWBLevel9 Char"/>
    <w:link w:val="BWBLevel9"/>
    <w:rsid w:val="00065900"/>
    <w:rPr>
      <w:rFonts w:ascii="Arial" w:hAnsi="Arial" w:eastAsia="Calibri" w:cs="Arial"/>
      <w:szCs w:val="22"/>
      <w:lang w:eastAsia="en-US"/>
    </w:rPr>
  </w:style>
  <w:style w:type="paragraph" w:styleId="BWBBody1" w:customStyle="1">
    <w:name w:val="BWBBody1"/>
    <w:basedOn w:val="Normal"/>
    <w:link w:val="BWBBody1Char"/>
    <w:rsid w:val="00065900"/>
    <w:pPr>
      <w:spacing w:after="240" w:line="288" w:lineRule="auto"/>
      <w:ind w:left="879"/>
      <w:jc w:val="both"/>
    </w:pPr>
    <w:rPr>
      <w:rFonts w:eastAsia="Calibri" w:cs="Arial"/>
      <w:szCs w:val="22"/>
    </w:rPr>
  </w:style>
  <w:style w:type="character" w:styleId="BWBBody1Char" w:customStyle="1">
    <w:name w:val="BWBBody1 Char"/>
    <w:link w:val="BWBBody1"/>
    <w:rsid w:val="00065900"/>
    <w:rPr>
      <w:rFonts w:ascii="Arial" w:hAnsi="Arial" w:eastAsia="Calibri" w:cs="Arial"/>
      <w:szCs w:val="22"/>
      <w:lang w:eastAsia="en-US"/>
    </w:rPr>
  </w:style>
  <w:style w:type="paragraph" w:styleId="BWBBody2" w:customStyle="1">
    <w:name w:val="BWBBody2"/>
    <w:basedOn w:val="Normal"/>
    <w:link w:val="BWBBody2Char"/>
    <w:rsid w:val="00065900"/>
    <w:pPr>
      <w:spacing w:after="240" w:line="288" w:lineRule="auto"/>
      <w:ind w:left="879"/>
      <w:jc w:val="both"/>
    </w:pPr>
    <w:rPr>
      <w:rFonts w:eastAsia="Calibri" w:cs="Arial"/>
      <w:szCs w:val="22"/>
    </w:rPr>
  </w:style>
  <w:style w:type="character" w:styleId="BWBBody2Char" w:customStyle="1">
    <w:name w:val="BWBBody2 Char"/>
    <w:link w:val="BWBBody2"/>
    <w:rsid w:val="00065900"/>
    <w:rPr>
      <w:rFonts w:ascii="Arial" w:hAnsi="Arial" w:eastAsia="Calibri" w:cs="Arial"/>
      <w:szCs w:val="22"/>
      <w:lang w:eastAsia="en-US"/>
    </w:rPr>
  </w:style>
  <w:style w:type="paragraph" w:styleId="BWBBody3" w:customStyle="1">
    <w:name w:val="BWBBody3"/>
    <w:basedOn w:val="Normal"/>
    <w:link w:val="BWBBody3Char"/>
    <w:rsid w:val="00065900"/>
    <w:pPr>
      <w:spacing w:after="240" w:line="288" w:lineRule="auto"/>
      <w:ind w:left="879"/>
      <w:jc w:val="both"/>
    </w:pPr>
    <w:rPr>
      <w:rFonts w:eastAsia="Calibri" w:cs="Arial"/>
      <w:szCs w:val="22"/>
    </w:rPr>
  </w:style>
  <w:style w:type="character" w:styleId="BWBBody3Char" w:customStyle="1">
    <w:name w:val="BWBBody3 Char"/>
    <w:link w:val="BWBBody3"/>
    <w:rsid w:val="00065900"/>
    <w:rPr>
      <w:rFonts w:ascii="Arial" w:hAnsi="Arial" w:eastAsia="Calibri" w:cs="Arial"/>
      <w:szCs w:val="22"/>
      <w:lang w:eastAsia="en-US"/>
    </w:rPr>
  </w:style>
  <w:style w:type="paragraph" w:styleId="BWBBody4" w:customStyle="1">
    <w:name w:val="BWBBody4"/>
    <w:basedOn w:val="Normal"/>
    <w:link w:val="BWBBody4Char"/>
    <w:rsid w:val="00065900"/>
    <w:pPr>
      <w:spacing w:after="240" w:line="288" w:lineRule="auto"/>
      <w:ind w:left="1599"/>
      <w:jc w:val="both"/>
    </w:pPr>
    <w:rPr>
      <w:rFonts w:eastAsia="Calibri" w:cs="Arial"/>
      <w:szCs w:val="22"/>
    </w:rPr>
  </w:style>
  <w:style w:type="character" w:styleId="BWBBody4Char" w:customStyle="1">
    <w:name w:val="BWBBody4 Char"/>
    <w:link w:val="BWBBody4"/>
    <w:rsid w:val="00065900"/>
    <w:rPr>
      <w:rFonts w:ascii="Arial" w:hAnsi="Arial" w:eastAsia="Calibri" w:cs="Arial"/>
      <w:szCs w:val="22"/>
      <w:lang w:eastAsia="en-US"/>
    </w:rPr>
  </w:style>
  <w:style w:type="paragraph" w:styleId="BWBBody5" w:customStyle="1">
    <w:name w:val="BWBBody5"/>
    <w:basedOn w:val="Normal"/>
    <w:link w:val="BWBBody5Char"/>
    <w:rsid w:val="00065900"/>
    <w:pPr>
      <w:spacing w:after="240" w:line="288" w:lineRule="auto"/>
      <w:ind w:left="2319"/>
      <w:jc w:val="both"/>
    </w:pPr>
    <w:rPr>
      <w:rFonts w:eastAsia="Calibri" w:cs="Arial"/>
      <w:szCs w:val="22"/>
    </w:rPr>
  </w:style>
  <w:style w:type="character" w:styleId="BWBBody5Char" w:customStyle="1">
    <w:name w:val="BWBBody5 Char"/>
    <w:link w:val="BWBBody5"/>
    <w:rsid w:val="00065900"/>
    <w:rPr>
      <w:rFonts w:ascii="Arial" w:hAnsi="Arial" w:eastAsia="Calibri" w:cs="Arial"/>
      <w:szCs w:val="22"/>
      <w:lang w:eastAsia="en-US"/>
    </w:rPr>
  </w:style>
  <w:style w:type="paragraph" w:styleId="BWBBody6" w:customStyle="1">
    <w:name w:val="BWBBody6"/>
    <w:basedOn w:val="Normal"/>
    <w:link w:val="BWBBody6Char"/>
    <w:rsid w:val="00065900"/>
    <w:pPr>
      <w:spacing w:after="240" w:line="288" w:lineRule="auto"/>
      <w:ind w:left="3039"/>
      <w:jc w:val="both"/>
    </w:pPr>
    <w:rPr>
      <w:rFonts w:eastAsia="Calibri" w:cs="Arial"/>
      <w:szCs w:val="22"/>
    </w:rPr>
  </w:style>
  <w:style w:type="character" w:styleId="BWBBody6Char" w:customStyle="1">
    <w:name w:val="BWBBody6 Char"/>
    <w:link w:val="BWBBody6"/>
    <w:rsid w:val="00065900"/>
    <w:rPr>
      <w:rFonts w:ascii="Arial" w:hAnsi="Arial" w:eastAsia="Calibri" w:cs="Arial"/>
      <w:szCs w:val="22"/>
      <w:lang w:eastAsia="en-US"/>
    </w:rPr>
  </w:style>
  <w:style w:type="paragraph" w:styleId="BWBBody7" w:customStyle="1">
    <w:name w:val="BWBBody7"/>
    <w:basedOn w:val="Normal"/>
    <w:link w:val="BWBBody7Char"/>
    <w:rsid w:val="00065900"/>
    <w:pPr>
      <w:spacing w:after="240" w:line="288" w:lineRule="auto"/>
      <w:ind w:left="3759"/>
      <w:jc w:val="both"/>
    </w:pPr>
    <w:rPr>
      <w:rFonts w:eastAsia="Calibri" w:cs="Arial"/>
      <w:szCs w:val="22"/>
    </w:rPr>
  </w:style>
  <w:style w:type="character" w:styleId="BWBBody7Char" w:customStyle="1">
    <w:name w:val="BWBBody7 Char"/>
    <w:link w:val="BWBBody7"/>
    <w:rsid w:val="00065900"/>
    <w:rPr>
      <w:rFonts w:ascii="Arial" w:hAnsi="Arial" w:eastAsia="Calibri" w:cs="Arial"/>
      <w:szCs w:val="22"/>
      <w:lang w:eastAsia="en-US"/>
    </w:rPr>
  </w:style>
  <w:style w:type="paragraph" w:styleId="BWBSchedule" w:customStyle="1">
    <w:name w:val="BWBSchedule"/>
    <w:basedOn w:val="Normal"/>
    <w:next w:val="BWBSchHeading"/>
    <w:link w:val="BWBScheduleChar"/>
    <w:rsid w:val="00065900"/>
    <w:pPr>
      <w:numPr>
        <w:numId w:val="14"/>
      </w:numPr>
      <w:spacing w:after="240" w:line="288" w:lineRule="auto"/>
    </w:pPr>
    <w:rPr>
      <w:rFonts w:eastAsia="Calibri" w:cs="Arial"/>
      <w:b/>
      <w:caps/>
      <w:szCs w:val="22"/>
    </w:rPr>
  </w:style>
  <w:style w:type="character" w:styleId="BWBScheduleChar" w:customStyle="1">
    <w:name w:val="BWBSchedule Char"/>
    <w:link w:val="BWBSchedule"/>
    <w:rsid w:val="00065900"/>
    <w:rPr>
      <w:rFonts w:ascii="Arial" w:hAnsi="Arial" w:eastAsia="Calibri" w:cs="Arial"/>
      <w:b/>
      <w:caps/>
      <w:szCs w:val="22"/>
      <w:lang w:eastAsia="en-US"/>
    </w:rPr>
  </w:style>
  <w:style w:type="paragraph" w:styleId="BWBSchHeading" w:customStyle="1">
    <w:name w:val="BWBSchHeading"/>
    <w:basedOn w:val="Normal"/>
    <w:next w:val="BWBSchPart"/>
    <w:link w:val="BWBSchHeadingChar"/>
    <w:rsid w:val="00065900"/>
    <w:pPr>
      <w:numPr>
        <w:ilvl w:val="1"/>
        <w:numId w:val="14"/>
      </w:numPr>
      <w:spacing w:after="240" w:line="288" w:lineRule="auto"/>
    </w:pPr>
    <w:rPr>
      <w:rFonts w:eastAsia="Calibri" w:cs="Arial"/>
      <w:b/>
      <w:szCs w:val="22"/>
    </w:rPr>
  </w:style>
  <w:style w:type="character" w:styleId="BWBSchHeadingChar" w:customStyle="1">
    <w:name w:val="BWBSchHeading Char"/>
    <w:link w:val="BWBSchHeading"/>
    <w:rsid w:val="00065900"/>
    <w:rPr>
      <w:rFonts w:ascii="Arial" w:hAnsi="Arial" w:eastAsia="Calibri" w:cs="Arial"/>
      <w:b/>
      <w:szCs w:val="22"/>
      <w:lang w:eastAsia="en-US"/>
    </w:rPr>
  </w:style>
  <w:style w:type="paragraph" w:styleId="BWBSchPart" w:customStyle="1">
    <w:name w:val="BWBSchPart"/>
    <w:basedOn w:val="Normal"/>
    <w:link w:val="BWBSchPartChar"/>
    <w:rsid w:val="00065900"/>
    <w:pPr>
      <w:numPr>
        <w:ilvl w:val="2"/>
        <w:numId w:val="14"/>
      </w:numPr>
      <w:spacing w:after="240" w:line="288" w:lineRule="auto"/>
    </w:pPr>
    <w:rPr>
      <w:rFonts w:eastAsia="Calibri" w:cs="Arial"/>
      <w:b/>
      <w:szCs w:val="22"/>
    </w:rPr>
  </w:style>
  <w:style w:type="character" w:styleId="BWBSchPartChar" w:customStyle="1">
    <w:name w:val="BWBSchPart Char"/>
    <w:link w:val="BWBSchPart"/>
    <w:rsid w:val="00065900"/>
    <w:rPr>
      <w:rFonts w:ascii="Arial" w:hAnsi="Arial" w:eastAsia="Calibri" w:cs="Arial"/>
      <w:b/>
      <w:szCs w:val="22"/>
      <w:lang w:eastAsia="en-US"/>
    </w:rPr>
  </w:style>
  <w:style w:type="paragraph" w:styleId="BWBSchedule1" w:customStyle="1">
    <w:name w:val="BWBSchedule1"/>
    <w:basedOn w:val="Normal"/>
    <w:link w:val="BWBSchedule1Char"/>
    <w:rsid w:val="00065900"/>
    <w:pPr>
      <w:numPr>
        <w:numId w:val="15"/>
      </w:numPr>
      <w:spacing w:after="240" w:line="288" w:lineRule="auto"/>
      <w:jc w:val="both"/>
      <w:outlineLvl w:val="0"/>
    </w:pPr>
    <w:rPr>
      <w:rFonts w:eastAsia="Calibri" w:cs="Arial"/>
      <w:szCs w:val="22"/>
    </w:rPr>
  </w:style>
  <w:style w:type="character" w:styleId="BWBSchedule1Char" w:customStyle="1">
    <w:name w:val="BWBSchedule1 Char"/>
    <w:link w:val="BWBSchedule1"/>
    <w:rsid w:val="00065900"/>
    <w:rPr>
      <w:rFonts w:ascii="Arial" w:hAnsi="Arial" w:eastAsia="Calibri" w:cs="Arial"/>
      <w:szCs w:val="22"/>
      <w:lang w:eastAsia="en-US"/>
    </w:rPr>
  </w:style>
  <w:style w:type="paragraph" w:styleId="BWBSchedule2" w:customStyle="1">
    <w:name w:val="BWBSchedule2"/>
    <w:basedOn w:val="Normal"/>
    <w:link w:val="BWBSchedule2Char"/>
    <w:rsid w:val="00065900"/>
    <w:pPr>
      <w:numPr>
        <w:ilvl w:val="1"/>
        <w:numId w:val="15"/>
      </w:numPr>
      <w:spacing w:after="240" w:line="288" w:lineRule="auto"/>
      <w:jc w:val="both"/>
      <w:outlineLvl w:val="1"/>
    </w:pPr>
    <w:rPr>
      <w:rFonts w:eastAsia="Calibri" w:cs="Arial"/>
      <w:szCs w:val="22"/>
    </w:rPr>
  </w:style>
  <w:style w:type="character" w:styleId="BWBSchedule2Char" w:customStyle="1">
    <w:name w:val="BWBSchedule2 Char"/>
    <w:link w:val="BWBSchedule2"/>
    <w:rsid w:val="00065900"/>
    <w:rPr>
      <w:rFonts w:ascii="Arial" w:hAnsi="Arial" w:eastAsia="Calibri" w:cs="Arial"/>
      <w:szCs w:val="22"/>
      <w:lang w:eastAsia="en-US"/>
    </w:rPr>
  </w:style>
  <w:style w:type="paragraph" w:styleId="BWBSchedule3" w:customStyle="1">
    <w:name w:val="BWBSchedule3"/>
    <w:basedOn w:val="Normal"/>
    <w:link w:val="BWBSchedule3Char"/>
    <w:rsid w:val="00065900"/>
    <w:pPr>
      <w:numPr>
        <w:ilvl w:val="2"/>
        <w:numId w:val="15"/>
      </w:numPr>
      <w:spacing w:after="240" w:line="288" w:lineRule="auto"/>
      <w:jc w:val="both"/>
      <w:outlineLvl w:val="2"/>
    </w:pPr>
    <w:rPr>
      <w:rFonts w:eastAsia="Calibri" w:cs="Arial"/>
      <w:szCs w:val="22"/>
    </w:rPr>
  </w:style>
  <w:style w:type="character" w:styleId="BWBSchedule3Char" w:customStyle="1">
    <w:name w:val="BWBSchedule3 Char"/>
    <w:link w:val="BWBSchedule3"/>
    <w:rsid w:val="00065900"/>
    <w:rPr>
      <w:rFonts w:ascii="Arial" w:hAnsi="Arial" w:eastAsia="Calibri" w:cs="Arial"/>
      <w:szCs w:val="22"/>
      <w:lang w:eastAsia="en-US"/>
    </w:rPr>
  </w:style>
  <w:style w:type="paragraph" w:styleId="BWBSchedule4" w:customStyle="1">
    <w:name w:val="BWBSchedule4"/>
    <w:basedOn w:val="Normal"/>
    <w:link w:val="BWBSchedule4Char"/>
    <w:rsid w:val="00065900"/>
    <w:pPr>
      <w:numPr>
        <w:ilvl w:val="3"/>
        <w:numId w:val="15"/>
      </w:numPr>
      <w:spacing w:after="240" w:line="288" w:lineRule="auto"/>
      <w:jc w:val="both"/>
      <w:outlineLvl w:val="3"/>
    </w:pPr>
    <w:rPr>
      <w:rFonts w:eastAsia="Calibri" w:cs="Arial"/>
      <w:szCs w:val="22"/>
    </w:rPr>
  </w:style>
  <w:style w:type="character" w:styleId="BWBSchedule4Char" w:customStyle="1">
    <w:name w:val="BWBSchedule4 Char"/>
    <w:link w:val="BWBSchedule4"/>
    <w:rsid w:val="00065900"/>
    <w:rPr>
      <w:rFonts w:ascii="Arial" w:hAnsi="Arial" w:eastAsia="Calibri" w:cs="Arial"/>
      <w:szCs w:val="22"/>
      <w:lang w:eastAsia="en-US"/>
    </w:rPr>
  </w:style>
  <w:style w:type="paragraph" w:styleId="BWBSchedule5" w:customStyle="1">
    <w:name w:val="BWBSchedule5"/>
    <w:basedOn w:val="Normal"/>
    <w:link w:val="BWBSchedule5Char"/>
    <w:rsid w:val="00065900"/>
    <w:pPr>
      <w:numPr>
        <w:ilvl w:val="4"/>
        <w:numId w:val="15"/>
      </w:numPr>
      <w:spacing w:after="240" w:line="288" w:lineRule="auto"/>
      <w:jc w:val="both"/>
      <w:outlineLvl w:val="4"/>
    </w:pPr>
    <w:rPr>
      <w:rFonts w:eastAsia="Calibri" w:cs="Arial"/>
      <w:szCs w:val="22"/>
    </w:rPr>
  </w:style>
  <w:style w:type="character" w:styleId="BWBSchedule5Char" w:customStyle="1">
    <w:name w:val="BWBSchedule5 Char"/>
    <w:link w:val="BWBSchedule5"/>
    <w:rsid w:val="00065900"/>
    <w:rPr>
      <w:rFonts w:ascii="Arial" w:hAnsi="Arial" w:eastAsia="Calibri" w:cs="Arial"/>
      <w:szCs w:val="22"/>
      <w:lang w:eastAsia="en-US"/>
    </w:rPr>
  </w:style>
  <w:style w:type="paragraph" w:styleId="BWBSchedule6" w:customStyle="1">
    <w:name w:val="BWBSchedule6"/>
    <w:basedOn w:val="Normal"/>
    <w:link w:val="BWBSchedule6Char"/>
    <w:rsid w:val="00065900"/>
    <w:pPr>
      <w:numPr>
        <w:ilvl w:val="5"/>
        <w:numId w:val="15"/>
      </w:numPr>
      <w:spacing w:after="240" w:line="288" w:lineRule="auto"/>
      <w:jc w:val="both"/>
      <w:outlineLvl w:val="5"/>
    </w:pPr>
    <w:rPr>
      <w:rFonts w:eastAsia="Calibri" w:cs="Arial"/>
      <w:szCs w:val="22"/>
    </w:rPr>
  </w:style>
  <w:style w:type="character" w:styleId="BWBSchedule6Char" w:customStyle="1">
    <w:name w:val="BWBSchedule6 Char"/>
    <w:link w:val="BWBSchedule6"/>
    <w:rsid w:val="00065900"/>
    <w:rPr>
      <w:rFonts w:ascii="Arial" w:hAnsi="Arial" w:eastAsia="Calibri" w:cs="Arial"/>
      <w:szCs w:val="22"/>
      <w:lang w:eastAsia="en-US"/>
    </w:rPr>
  </w:style>
  <w:style w:type="paragraph" w:styleId="BWBSchedule7" w:customStyle="1">
    <w:name w:val="BWBSchedule7"/>
    <w:basedOn w:val="Normal"/>
    <w:link w:val="BWBSchedule7Char"/>
    <w:rsid w:val="00065900"/>
    <w:pPr>
      <w:numPr>
        <w:ilvl w:val="6"/>
        <w:numId w:val="15"/>
      </w:numPr>
      <w:spacing w:after="240" w:line="288" w:lineRule="auto"/>
      <w:jc w:val="both"/>
      <w:outlineLvl w:val="6"/>
    </w:pPr>
    <w:rPr>
      <w:rFonts w:eastAsia="Calibri" w:cs="Arial"/>
      <w:szCs w:val="22"/>
    </w:rPr>
  </w:style>
  <w:style w:type="character" w:styleId="BWBSchedule7Char" w:customStyle="1">
    <w:name w:val="BWBSchedule7 Char"/>
    <w:link w:val="BWBSchedule7"/>
    <w:rsid w:val="00065900"/>
    <w:rPr>
      <w:rFonts w:ascii="Arial" w:hAnsi="Arial" w:eastAsia="Calibri" w:cs="Arial"/>
      <w:szCs w:val="22"/>
      <w:lang w:eastAsia="en-US"/>
    </w:rPr>
  </w:style>
  <w:style w:type="paragraph" w:styleId="BWBSchedule8" w:customStyle="1">
    <w:name w:val="BWBSchedule8"/>
    <w:basedOn w:val="Normal"/>
    <w:link w:val="BWBSchedule8Char"/>
    <w:rsid w:val="00065900"/>
    <w:pPr>
      <w:numPr>
        <w:ilvl w:val="7"/>
        <w:numId w:val="15"/>
      </w:numPr>
      <w:spacing w:after="240" w:line="288" w:lineRule="auto"/>
      <w:jc w:val="both"/>
      <w:outlineLvl w:val="7"/>
    </w:pPr>
    <w:rPr>
      <w:rFonts w:eastAsia="Calibri" w:cs="Arial"/>
      <w:szCs w:val="22"/>
    </w:rPr>
  </w:style>
  <w:style w:type="character" w:styleId="BWBSchedule8Char" w:customStyle="1">
    <w:name w:val="BWBSchedule8 Char"/>
    <w:link w:val="BWBSchedule8"/>
    <w:rsid w:val="00065900"/>
    <w:rPr>
      <w:rFonts w:ascii="Arial" w:hAnsi="Arial" w:eastAsia="Calibri" w:cs="Arial"/>
      <w:szCs w:val="22"/>
      <w:lang w:eastAsia="en-US"/>
    </w:rPr>
  </w:style>
  <w:style w:type="paragraph" w:styleId="BWBSchedule9" w:customStyle="1">
    <w:name w:val="BWBSchedule9"/>
    <w:basedOn w:val="Normal"/>
    <w:link w:val="BWBSchedule9Char"/>
    <w:rsid w:val="00065900"/>
    <w:pPr>
      <w:numPr>
        <w:ilvl w:val="8"/>
        <w:numId w:val="15"/>
      </w:numPr>
      <w:spacing w:after="240" w:line="288" w:lineRule="auto"/>
      <w:jc w:val="both"/>
      <w:outlineLvl w:val="8"/>
    </w:pPr>
    <w:rPr>
      <w:rFonts w:eastAsia="Calibri" w:cs="Arial"/>
      <w:szCs w:val="22"/>
    </w:rPr>
  </w:style>
  <w:style w:type="character" w:styleId="BWBSchedule9Char" w:customStyle="1">
    <w:name w:val="BWBSchedule9 Char"/>
    <w:link w:val="BWBSchedule9"/>
    <w:rsid w:val="00065900"/>
    <w:rPr>
      <w:rFonts w:ascii="Arial" w:hAnsi="Arial" w:eastAsia="Calibri" w:cs="Arial"/>
      <w:szCs w:val="22"/>
      <w:lang w:eastAsia="en-US"/>
    </w:rPr>
  </w:style>
  <w:style w:type="paragraph" w:styleId="BWBAppendix" w:customStyle="1">
    <w:name w:val="BWBAppendix"/>
    <w:basedOn w:val="Normal"/>
    <w:next w:val="BWBAppHeading"/>
    <w:link w:val="BWBAppendixChar"/>
    <w:rsid w:val="00065900"/>
    <w:pPr>
      <w:numPr>
        <w:numId w:val="16"/>
      </w:numPr>
      <w:spacing w:after="240" w:line="288" w:lineRule="auto"/>
    </w:pPr>
    <w:rPr>
      <w:rFonts w:eastAsia="Calibri" w:cs="Arial"/>
      <w:b/>
      <w:caps/>
      <w:szCs w:val="22"/>
    </w:rPr>
  </w:style>
  <w:style w:type="character" w:styleId="BWBAppendixChar" w:customStyle="1">
    <w:name w:val="BWBAppendix Char"/>
    <w:link w:val="BWBAppendix"/>
    <w:rsid w:val="00065900"/>
    <w:rPr>
      <w:rFonts w:ascii="Arial" w:hAnsi="Arial" w:eastAsia="Calibri" w:cs="Arial"/>
      <w:b/>
      <w:caps/>
      <w:szCs w:val="22"/>
      <w:lang w:eastAsia="en-US"/>
    </w:rPr>
  </w:style>
  <w:style w:type="paragraph" w:styleId="BWBAppHeading" w:customStyle="1">
    <w:name w:val="BWBAppHeading"/>
    <w:basedOn w:val="Normal"/>
    <w:next w:val="BWBAppPart"/>
    <w:link w:val="BWBAppHeadingChar"/>
    <w:rsid w:val="00065900"/>
    <w:pPr>
      <w:numPr>
        <w:ilvl w:val="1"/>
        <w:numId w:val="16"/>
      </w:numPr>
      <w:spacing w:after="240" w:line="288" w:lineRule="auto"/>
    </w:pPr>
    <w:rPr>
      <w:rFonts w:eastAsia="Calibri" w:cs="Arial"/>
      <w:b/>
      <w:szCs w:val="22"/>
    </w:rPr>
  </w:style>
  <w:style w:type="character" w:styleId="BWBAppHeadingChar" w:customStyle="1">
    <w:name w:val="BWBAppHeading Char"/>
    <w:link w:val="BWBAppHeading"/>
    <w:rsid w:val="00065900"/>
    <w:rPr>
      <w:rFonts w:ascii="Arial" w:hAnsi="Arial" w:eastAsia="Calibri" w:cs="Arial"/>
      <w:b/>
      <w:szCs w:val="22"/>
      <w:lang w:eastAsia="en-US"/>
    </w:rPr>
  </w:style>
  <w:style w:type="paragraph" w:styleId="BWBAppPart" w:customStyle="1">
    <w:name w:val="BWBAppPart"/>
    <w:basedOn w:val="Normal"/>
    <w:link w:val="BWBAppPartChar"/>
    <w:rsid w:val="00065900"/>
    <w:pPr>
      <w:numPr>
        <w:ilvl w:val="2"/>
        <w:numId w:val="16"/>
      </w:numPr>
      <w:spacing w:after="240" w:line="288" w:lineRule="auto"/>
    </w:pPr>
    <w:rPr>
      <w:rFonts w:eastAsia="Calibri" w:cs="Arial"/>
      <w:b/>
      <w:szCs w:val="22"/>
    </w:rPr>
  </w:style>
  <w:style w:type="character" w:styleId="BWBAppPartChar" w:customStyle="1">
    <w:name w:val="BWBAppPart Char"/>
    <w:link w:val="BWBAppPart"/>
    <w:rsid w:val="00065900"/>
    <w:rPr>
      <w:rFonts w:ascii="Arial" w:hAnsi="Arial" w:eastAsia="Calibri" w:cs="Arial"/>
      <w:b/>
      <w:szCs w:val="22"/>
      <w:lang w:eastAsia="en-US"/>
    </w:rPr>
  </w:style>
  <w:style w:type="paragraph" w:styleId="BWBAppendix1" w:customStyle="1">
    <w:name w:val="BWBAppendix1"/>
    <w:basedOn w:val="Normal"/>
    <w:link w:val="BWBAppendix1Char"/>
    <w:rsid w:val="00065900"/>
    <w:pPr>
      <w:numPr>
        <w:numId w:val="17"/>
      </w:numPr>
      <w:spacing w:after="240" w:line="288" w:lineRule="auto"/>
      <w:jc w:val="both"/>
      <w:outlineLvl w:val="0"/>
    </w:pPr>
    <w:rPr>
      <w:rFonts w:eastAsia="Calibri" w:cs="Arial"/>
      <w:szCs w:val="22"/>
    </w:rPr>
  </w:style>
  <w:style w:type="character" w:styleId="BWBAppendix1Char" w:customStyle="1">
    <w:name w:val="BWBAppendix1 Char"/>
    <w:link w:val="BWBAppendix1"/>
    <w:rsid w:val="00065900"/>
    <w:rPr>
      <w:rFonts w:ascii="Arial" w:hAnsi="Arial" w:eastAsia="Calibri" w:cs="Arial"/>
      <w:szCs w:val="22"/>
      <w:lang w:eastAsia="en-US"/>
    </w:rPr>
  </w:style>
  <w:style w:type="paragraph" w:styleId="BWBAppendix2" w:customStyle="1">
    <w:name w:val="BWBAppendix2"/>
    <w:basedOn w:val="Normal"/>
    <w:link w:val="BWBAppendix2Char"/>
    <w:rsid w:val="00065900"/>
    <w:pPr>
      <w:numPr>
        <w:ilvl w:val="1"/>
        <w:numId w:val="17"/>
      </w:numPr>
      <w:spacing w:after="240" w:line="288" w:lineRule="auto"/>
      <w:jc w:val="both"/>
      <w:outlineLvl w:val="1"/>
    </w:pPr>
    <w:rPr>
      <w:rFonts w:eastAsia="Calibri" w:cs="Arial"/>
      <w:szCs w:val="22"/>
    </w:rPr>
  </w:style>
  <w:style w:type="character" w:styleId="BWBAppendix2Char" w:customStyle="1">
    <w:name w:val="BWBAppendix2 Char"/>
    <w:link w:val="BWBAppendix2"/>
    <w:rsid w:val="00065900"/>
    <w:rPr>
      <w:rFonts w:ascii="Arial" w:hAnsi="Arial" w:eastAsia="Calibri" w:cs="Arial"/>
      <w:szCs w:val="22"/>
      <w:lang w:eastAsia="en-US"/>
    </w:rPr>
  </w:style>
  <w:style w:type="paragraph" w:styleId="BWBAppendix3" w:customStyle="1">
    <w:name w:val="BWBAppendix3"/>
    <w:basedOn w:val="Normal"/>
    <w:link w:val="BWBAppendix3Char"/>
    <w:rsid w:val="00065900"/>
    <w:pPr>
      <w:numPr>
        <w:ilvl w:val="2"/>
        <w:numId w:val="17"/>
      </w:numPr>
      <w:spacing w:after="240" w:line="288" w:lineRule="auto"/>
      <w:jc w:val="both"/>
      <w:outlineLvl w:val="2"/>
    </w:pPr>
    <w:rPr>
      <w:rFonts w:eastAsia="Calibri" w:cs="Arial"/>
      <w:szCs w:val="22"/>
    </w:rPr>
  </w:style>
  <w:style w:type="character" w:styleId="BWBAppendix3Char" w:customStyle="1">
    <w:name w:val="BWBAppendix3 Char"/>
    <w:link w:val="BWBAppendix3"/>
    <w:rsid w:val="00065900"/>
    <w:rPr>
      <w:rFonts w:ascii="Arial" w:hAnsi="Arial" w:eastAsia="Calibri" w:cs="Arial"/>
      <w:szCs w:val="22"/>
      <w:lang w:eastAsia="en-US"/>
    </w:rPr>
  </w:style>
  <w:style w:type="paragraph" w:styleId="BWBAppendix4" w:customStyle="1">
    <w:name w:val="BWBAppendix4"/>
    <w:basedOn w:val="Normal"/>
    <w:link w:val="BWBAppendix4Char"/>
    <w:rsid w:val="00065900"/>
    <w:pPr>
      <w:numPr>
        <w:ilvl w:val="3"/>
        <w:numId w:val="17"/>
      </w:numPr>
      <w:spacing w:after="240" w:line="288" w:lineRule="auto"/>
      <w:jc w:val="both"/>
      <w:outlineLvl w:val="3"/>
    </w:pPr>
    <w:rPr>
      <w:rFonts w:eastAsia="Calibri" w:cs="Arial"/>
      <w:szCs w:val="22"/>
    </w:rPr>
  </w:style>
  <w:style w:type="character" w:styleId="BWBAppendix4Char" w:customStyle="1">
    <w:name w:val="BWBAppendix4 Char"/>
    <w:link w:val="BWBAppendix4"/>
    <w:rsid w:val="00065900"/>
    <w:rPr>
      <w:rFonts w:ascii="Arial" w:hAnsi="Arial" w:eastAsia="Calibri" w:cs="Arial"/>
      <w:szCs w:val="22"/>
      <w:lang w:eastAsia="en-US"/>
    </w:rPr>
  </w:style>
  <w:style w:type="paragraph" w:styleId="BWBAppendix5" w:customStyle="1">
    <w:name w:val="BWBAppendix5"/>
    <w:basedOn w:val="Normal"/>
    <w:link w:val="BWBAppendix5Char"/>
    <w:rsid w:val="00065900"/>
    <w:pPr>
      <w:numPr>
        <w:ilvl w:val="4"/>
        <w:numId w:val="17"/>
      </w:numPr>
      <w:spacing w:after="240" w:line="288" w:lineRule="auto"/>
      <w:jc w:val="both"/>
      <w:outlineLvl w:val="4"/>
    </w:pPr>
    <w:rPr>
      <w:rFonts w:eastAsia="Calibri" w:cs="Arial"/>
      <w:szCs w:val="22"/>
    </w:rPr>
  </w:style>
  <w:style w:type="character" w:styleId="BWBAppendix5Char" w:customStyle="1">
    <w:name w:val="BWBAppendix5 Char"/>
    <w:link w:val="BWBAppendix5"/>
    <w:rsid w:val="00065900"/>
    <w:rPr>
      <w:rFonts w:ascii="Arial" w:hAnsi="Arial" w:eastAsia="Calibri" w:cs="Arial"/>
      <w:szCs w:val="22"/>
      <w:lang w:eastAsia="en-US"/>
    </w:rPr>
  </w:style>
  <w:style w:type="paragraph" w:styleId="BWBAppendix6" w:customStyle="1">
    <w:name w:val="BWBAppendix6"/>
    <w:basedOn w:val="Normal"/>
    <w:link w:val="BWBAppendix6Char"/>
    <w:rsid w:val="00065900"/>
    <w:pPr>
      <w:numPr>
        <w:ilvl w:val="5"/>
        <w:numId w:val="17"/>
      </w:numPr>
      <w:spacing w:after="240" w:line="288" w:lineRule="auto"/>
      <w:jc w:val="both"/>
      <w:outlineLvl w:val="5"/>
    </w:pPr>
    <w:rPr>
      <w:rFonts w:eastAsia="Calibri" w:cs="Arial"/>
      <w:szCs w:val="22"/>
    </w:rPr>
  </w:style>
  <w:style w:type="character" w:styleId="BWBAppendix6Char" w:customStyle="1">
    <w:name w:val="BWBAppendix6 Char"/>
    <w:link w:val="BWBAppendix6"/>
    <w:rsid w:val="00065900"/>
    <w:rPr>
      <w:rFonts w:ascii="Arial" w:hAnsi="Arial" w:eastAsia="Calibri" w:cs="Arial"/>
      <w:szCs w:val="22"/>
      <w:lang w:eastAsia="en-US"/>
    </w:rPr>
  </w:style>
  <w:style w:type="paragraph" w:styleId="BWBAppendix7" w:customStyle="1">
    <w:name w:val="BWBAppendix7"/>
    <w:basedOn w:val="Normal"/>
    <w:link w:val="BWBAppendix7Char"/>
    <w:rsid w:val="00065900"/>
    <w:pPr>
      <w:numPr>
        <w:ilvl w:val="6"/>
        <w:numId w:val="17"/>
      </w:numPr>
      <w:spacing w:after="240" w:line="288" w:lineRule="auto"/>
      <w:jc w:val="both"/>
      <w:outlineLvl w:val="6"/>
    </w:pPr>
    <w:rPr>
      <w:rFonts w:eastAsia="Calibri" w:cs="Arial"/>
      <w:szCs w:val="22"/>
    </w:rPr>
  </w:style>
  <w:style w:type="character" w:styleId="BWBAppendix7Char" w:customStyle="1">
    <w:name w:val="BWBAppendix7 Char"/>
    <w:link w:val="BWBAppendix7"/>
    <w:rsid w:val="00065900"/>
    <w:rPr>
      <w:rFonts w:ascii="Arial" w:hAnsi="Arial" w:eastAsia="Calibri" w:cs="Arial"/>
      <w:szCs w:val="22"/>
      <w:lang w:eastAsia="en-US"/>
    </w:rPr>
  </w:style>
  <w:style w:type="paragraph" w:styleId="BWBAppendix8" w:customStyle="1">
    <w:name w:val="BWBAppendix8"/>
    <w:basedOn w:val="Normal"/>
    <w:link w:val="BWBAppendix8Char"/>
    <w:rsid w:val="00065900"/>
    <w:pPr>
      <w:numPr>
        <w:ilvl w:val="7"/>
        <w:numId w:val="17"/>
      </w:numPr>
      <w:spacing w:after="240" w:line="288" w:lineRule="auto"/>
      <w:jc w:val="both"/>
      <w:outlineLvl w:val="7"/>
    </w:pPr>
    <w:rPr>
      <w:rFonts w:eastAsia="Calibri" w:cs="Arial"/>
      <w:szCs w:val="22"/>
    </w:rPr>
  </w:style>
  <w:style w:type="character" w:styleId="BWBAppendix8Char" w:customStyle="1">
    <w:name w:val="BWBAppendix8 Char"/>
    <w:link w:val="BWBAppendix8"/>
    <w:rsid w:val="00065900"/>
    <w:rPr>
      <w:rFonts w:ascii="Arial" w:hAnsi="Arial" w:eastAsia="Calibri" w:cs="Arial"/>
      <w:szCs w:val="22"/>
      <w:lang w:eastAsia="en-US"/>
    </w:rPr>
  </w:style>
  <w:style w:type="paragraph" w:styleId="BWBAppendix9" w:customStyle="1">
    <w:name w:val="BWBAppendix9"/>
    <w:basedOn w:val="Normal"/>
    <w:link w:val="BWBAppendix9Char"/>
    <w:rsid w:val="00065900"/>
    <w:pPr>
      <w:numPr>
        <w:ilvl w:val="8"/>
        <w:numId w:val="17"/>
      </w:numPr>
      <w:spacing w:after="240" w:line="288" w:lineRule="auto"/>
      <w:jc w:val="both"/>
      <w:outlineLvl w:val="8"/>
    </w:pPr>
    <w:rPr>
      <w:rFonts w:eastAsia="Calibri" w:cs="Arial"/>
      <w:szCs w:val="22"/>
    </w:rPr>
  </w:style>
  <w:style w:type="character" w:styleId="BWBAppendix9Char" w:customStyle="1">
    <w:name w:val="BWBAppendix9 Char"/>
    <w:link w:val="BWBAppendix9"/>
    <w:rsid w:val="00065900"/>
    <w:rPr>
      <w:rFonts w:ascii="Arial" w:hAnsi="Arial" w:eastAsia="Calibri" w:cs="Arial"/>
      <w:szCs w:val="22"/>
      <w:lang w:eastAsia="en-US"/>
    </w:rPr>
  </w:style>
  <w:style w:type="paragraph" w:styleId="BWBParties" w:customStyle="1">
    <w:name w:val="BWBParties"/>
    <w:basedOn w:val="Normal"/>
    <w:link w:val="BWBPartiesChar"/>
    <w:rsid w:val="00065900"/>
    <w:pPr>
      <w:numPr>
        <w:numId w:val="11"/>
      </w:numPr>
      <w:spacing w:after="240" w:line="288" w:lineRule="auto"/>
      <w:jc w:val="both"/>
    </w:pPr>
    <w:rPr>
      <w:rFonts w:eastAsia="Calibri" w:cs="Arial"/>
      <w:szCs w:val="22"/>
    </w:rPr>
  </w:style>
  <w:style w:type="character" w:styleId="BWBPartiesChar" w:customStyle="1">
    <w:name w:val="BWBParties Char"/>
    <w:link w:val="BWBParties"/>
    <w:rsid w:val="00065900"/>
    <w:rPr>
      <w:rFonts w:ascii="Arial" w:hAnsi="Arial" w:eastAsia="Calibri" w:cs="Arial"/>
      <w:szCs w:val="22"/>
      <w:lang w:eastAsia="en-US"/>
    </w:rPr>
  </w:style>
  <w:style w:type="paragraph" w:styleId="BWBRecitals" w:customStyle="1">
    <w:name w:val="BWBRecitals"/>
    <w:basedOn w:val="Normal"/>
    <w:link w:val="BWBRecitalsChar"/>
    <w:rsid w:val="00065900"/>
    <w:pPr>
      <w:numPr>
        <w:numId w:val="12"/>
      </w:numPr>
      <w:spacing w:after="240" w:line="288" w:lineRule="auto"/>
      <w:jc w:val="both"/>
    </w:pPr>
    <w:rPr>
      <w:rFonts w:eastAsia="Calibri" w:cs="Arial"/>
      <w:szCs w:val="22"/>
    </w:rPr>
  </w:style>
  <w:style w:type="character" w:styleId="BWBRecitalsChar" w:customStyle="1">
    <w:name w:val="BWBRecitals Char"/>
    <w:link w:val="BWBRecitals"/>
    <w:rsid w:val="00065900"/>
    <w:rPr>
      <w:rFonts w:ascii="Arial" w:hAnsi="Arial" w:eastAsia="Calibri" w:cs="Arial"/>
      <w:szCs w:val="22"/>
      <w:lang w:eastAsia="en-US"/>
    </w:rPr>
  </w:style>
  <w:style w:type="paragraph" w:styleId="ListParagraph">
    <w:name w:val="List Paragraph"/>
    <w:basedOn w:val="Normal"/>
    <w:uiPriority w:val="34"/>
    <w:qFormat/>
    <w:rsid w:val="00612DBB"/>
    <w:pPr>
      <w:spacing w:after="200" w:line="276" w:lineRule="auto"/>
      <w:ind w:left="720"/>
      <w:contextualSpacing/>
    </w:pPr>
    <w:rPr>
      <w:rFonts w:ascii="Calibri" w:hAnsi="Calibri" w:eastAsia="Calibri"/>
      <w:sz w:val="22"/>
      <w:szCs w:val="22"/>
    </w:rPr>
  </w:style>
  <w:style w:type="character" w:styleId="FootnoteTextChar" w:customStyle="1">
    <w:name w:val="Footnote Text Char"/>
    <w:link w:val="FootnoteText"/>
    <w:uiPriority w:val="99"/>
    <w:rsid w:val="00612DBB"/>
    <w:rPr>
      <w:rFonts w:ascii="Arial" w:hAnsi="Arial"/>
      <w:lang w:eastAsia="en-US"/>
    </w:rPr>
  </w:style>
  <w:style w:type="paragraph" w:styleId="CommentSubject">
    <w:name w:val="annotation subject"/>
    <w:basedOn w:val="CommentText"/>
    <w:next w:val="CommentText"/>
    <w:link w:val="CommentSubjectChar"/>
    <w:rsid w:val="00990114"/>
    <w:rPr>
      <w:b/>
      <w:bCs/>
      <w:szCs w:val="20"/>
    </w:rPr>
  </w:style>
  <w:style w:type="character" w:styleId="CommentTextChar" w:customStyle="1">
    <w:name w:val="Comment Text Char"/>
    <w:link w:val="CommentText"/>
    <w:uiPriority w:val="99"/>
    <w:rsid w:val="00990114"/>
    <w:rPr>
      <w:rFonts w:ascii="Arial" w:hAnsi="Arial"/>
      <w:szCs w:val="24"/>
      <w:lang w:eastAsia="en-US"/>
    </w:rPr>
  </w:style>
  <w:style w:type="character" w:styleId="CommentSubjectChar" w:customStyle="1">
    <w:name w:val="Comment Subject Char"/>
    <w:link w:val="CommentSubject"/>
    <w:rsid w:val="00990114"/>
    <w:rPr>
      <w:rFonts w:ascii="Arial" w:hAnsi="Arial"/>
      <w:b/>
      <w:bCs/>
      <w:szCs w:val="24"/>
      <w:lang w:eastAsia="en-US"/>
    </w:rPr>
  </w:style>
  <w:style w:type="paragraph" w:styleId="BalloonText">
    <w:name w:val="Balloon Text"/>
    <w:basedOn w:val="Normal"/>
    <w:link w:val="BalloonTextChar"/>
    <w:rsid w:val="00990114"/>
    <w:rPr>
      <w:rFonts w:ascii="Tahoma" w:hAnsi="Tahoma" w:cs="Tahoma"/>
      <w:sz w:val="16"/>
      <w:szCs w:val="16"/>
    </w:rPr>
  </w:style>
  <w:style w:type="character" w:styleId="BalloonTextChar" w:customStyle="1">
    <w:name w:val="Balloon Text Char"/>
    <w:link w:val="BalloonText"/>
    <w:rsid w:val="00990114"/>
    <w:rPr>
      <w:rFonts w:ascii="Tahoma" w:hAnsi="Tahoma" w:cs="Tahoma"/>
      <w:sz w:val="16"/>
      <w:szCs w:val="16"/>
      <w:lang w:eastAsia="en-US"/>
    </w:rPr>
  </w:style>
  <w:style w:type="character" w:styleId="Strong">
    <w:name w:val="Strong"/>
    <w:uiPriority w:val="22"/>
    <w:qFormat/>
    <w:rsid w:val="00CC0E0E"/>
    <w:rPr>
      <w:b/>
      <w:bCs/>
    </w:rPr>
  </w:style>
  <w:style w:type="paragraph" w:styleId="TOC1">
    <w:name w:val="toc 1"/>
    <w:basedOn w:val="Normal"/>
    <w:next w:val="Normal"/>
    <w:autoRedefine/>
    <w:uiPriority w:val="39"/>
    <w:unhideWhenUsed/>
    <w:rsid w:val="004D63D6"/>
    <w:pPr>
      <w:spacing w:before="120" w:after="120"/>
    </w:pPr>
    <w:rPr>
      <w:rFonts w:ascii="Calibri" w:hAnsi="Calibri" w:cs="Calibri"/>
      <w:b/>
      <w:bCs/>
      <w:caps/>
      <w:szCs w:val="20"/>
    </w:rPr>
  </w:style>
  <w:style w:type="paragraph" w:styleId="TOC2">
    <w:name w:val="toc 2"/>
    <w:basedOn w:val="Normal"/>
    <w:next w:val="Normal"/>
    <w:autoRedefine/>
    <w:uiPriority w:val="39"/>
    <w:unhideWhenUsed/>
    <w:rsid w:val="004D63D6"/>
    <w:pPr>
      <w:ind w:left="200"/>
    </w:pPr>
    <w:rPr>
      <w:rFonts w:ascii="Calibri" w:hAnsi="Calibri" w:cs="Calibri"/>
      <w:smallCaps/>
      <w:szCs w:val="20"/>
    </w:rPr>
  </w:style>
  <w:style w:type="paragraph" w:styleId="TOC3">
    <w:name w:val="toc 3"/>
    <w:basedOn w:val="Normal"/>
    <w:next w:val="Normal"/>
    <w:autoRedefine/>
    <w:uiPriority w:val="39"/>
    <w:unhideWhenUsed/>
    <w:rsid w:val="004D63D6"/>
    <w:pPr>
      <w:ind w:left="400"/>
    </w:pPr>
    <w:rPr>
      <w:rFonts w:ascii="Calibri" w:hAnsi="Calibri" w:cs="Calibri"/>
      <w:i/>
      <w:iCs/>
      <w:szCs w:val="20"/>
    </w:rPr>
  </w:style>
  <w:style w:type="paragraph" w:styleId="TOC4">
    <w:name w:val="toc 4"/>
    <w:basedOn w:val="Normal"/>
    <w:next w:val="Normal"/>
    <w:autoRedefine/>
    <w:uiPriority w:val="39"/>
    <w:unhideWhenUsed/>
    <w:rsid w:val="004D63D6"/>
    <w:pPr>
      <w:ind w:left="600"/>
    </w:pPr>
    <w:rPr>
      <w:rFonts w:ascii="Calibri" w:hAnsi="Calibri" w:cs="Calibri"/>
      <w:sz w:val="18"/>
      <w:szCs w:val="18"/>
    </w:rPr>
  </w:style>
  <w:style w:type="paragraph" w:styleId="TOC5">
    <w:name w:val="toc 5"/>
    <w:basedOn w:val="Normal"/>
    <w:next w:val="Normal"/>
    <w:autoRedefine/>
    <w:uiPriority w:val="39"/>
    <w:unhideWhenUsed/>
    <w:rsid w:val="004D63D6"/>
    <w:pPr>
      <w:ind w:left="800"/>
    </w:pPr>
    <w:rPr>
      <w:rFonts w:ascii="Calibri" w:hAnsi="Calibri" w:cs="Calibri"/>
      <w:sz w:val="18"/>
      <w:szCs w:val="18"/>
    </w:rPr>
  </w:style>
  <w:style w:type="paragraph" w:styleId="TOC6">
    <w:name w:val="toc 6"/>
    <w:basedOn w:val="Normal"/>
    <w:next w:val="Normal"/>
    <w:autoRedefine/>
    <w:uiPriority w:val="39"/>
    <w:unhideWhenUsed/>
    <w:rsid w:val="004D63D6"/>
    <w:pPr>
      <w:ind w:left="1000"/>
    </w:pPr>
    <w:rPr>
      <w:rFonts w:ascii="Calibri" w:hAnsi="Calibri" w:cs="Calibri"/>
      <w:sz w:val="18"/>
      <w:szCs w:val="18"/>
    </w:rPr>
  </w:style>
  <w:style w:type="paragraph" w:styleId="TOC7">
    <w:name w:val="toc 7"/>
    <w:basedOn w:val="Normal"/>
    <w:next w:val="Normal"/>
    <w:autoRedefine/>
    <w:uiPriority w:val="39"/>
    <w:unhideWhenUsed/>
    <w:rsid w:val="004D63D6"/>
    <w:pPr>
      <w:ind w:left="1200"/>
    </w:pPr>
    <w:rPr>
      <w:rFonts w:ascii="Calibri" w:hAnsi="Calibri" w:cs="Calibri"/>
      <w:sz w:val="18"/>
      <w:szCs w:val="18"/>
    </w:rPr>
  </w:style>
  <w:style w:type="paragraph" w:styleId="TOC8">
    <w:name w:val="toc 8"/>
    <w:basedOn w:val="Normal"/>
    <w:next w:val="Normal"/>
    <w:autoRedefine/>
    <w:uiPriority w:val="39"/>
    <w:unhideWhenUsed/>
    <w:rsid w:val="004D63D6"/>
    <w:pPr>
      <w:ind w:left="1400"/>
    </w:pPr>
    <w:rPr>
      <w:rFonts w:ascii="Calibri" w:hAnsi="Calibri" w:cs="Calibri"/>
      <w:sz w:val="18"/>
      <w:szCs w:val="18"/>
    </w:rPr>
  </w:style>
  <w:style w:type="paragraph" w:styleId="TOC9">
    <w:name w:val="toc 9"/>
    <w:basedOn w:val="Normal"/>
    <w:next w:val="Normal"/>
    <w:autoRedefine/>
    <w:uiPriority w:val="39"/>
    <w:unhideWhenUsed/>
    <w:rsid w:val="004D63D6"/>
    <w:pPr>
      <w:ind w:left="1600"/>
    </w:pPr>
    <w:rPr>
      <w:rFonts w:ascii="Calibri" w:hAnsi="Calibri" w:cs="Calibri"/>
      <w:sz w:val="18"/>
      <w:szCs w:val="18"/>
    </w:rPr>
  </w:style>
  <w:style w:type="character" w:styleId="FooterChar" w:customStyle="1">
    <w:name w:val="Footer Char"/>
    <w:link w:val="Footer"/>
    <w:uiPriority w:val="99"/>
    <w:rsid w:val="004D63D6"/>
    <w:rPr>
      <w:rFonts w:ascii="Arial" w:hAnsi="Arial"/>
      <w:szCs w:val="24"/>
      <w:lang w:eastAsia="en-US"/>
    </w:rPr>
  </w:style>
  <w:style w:type="paragraph" w:styleId="paragraph" w:customStyle="1">
    <w:name w:val="paragraph"/>
    <w:basedOn w:val="Normal"/>
    <w:rsid w:val="005F2F03"/>
    <w:rPr>
      <w:rFonts w:ascii="Times New Roman" w:hAnsi="Times New Roman"/>
      <w:sz w:val="24"/>
      <w:lang w:eastAsia="en-GB"/>
    </w:rPr>
  </w:style>
  <w:style w:type="character" w:styleId="contextualspellingandgrammarerror" w:customStyle="1">
    <w:name w:val="contextualspellingandgrammarerror"/>
    <w:rsid w:val="005F2F03"/>
  </w:style>
  <w:style w:type="character" w:styleId="advancedproofingissue" w:customStyle="1">
    <w:name w:val="advancedproofingissue"/>
    <w:rsid w:val="005F2F03"/>
  </w:style>
  <w:style w:type="character" w:styleId="normaltextrun1" w:customStyle="1">
    <w:name w:val="normaltextrun1"/>
    <w:rsid w:val="005F2F03"/>
  </w:style>
  <w:style w:type="character" w:styleId="eop" w:customStyle="1">
    <w:name w:val="eop"/>
    <w:rsid w:val="005F2F03"/>
  </w:style>
  <w:style w:type="character" w:styleId="HeaderChar" w:customStyle="1">
    <w:name w:val="Header Char"/>
    <w:link w:val="Header"/>
    <w:uiPriority w:val="99"/>
    <w:rsid w:val="003F6116"/>
    <w:rPr>
      <w:rFonts w:ascii="Arial" w:hAnsi="Arial"/>
      <w:szCs w:val="24"/>
      <w:lang w:eastAsia="en-US"/>
    </w:rPr>
  </w:style>
  <w:style w:type="paragraph" w:styleId="Default" w:customStyle="1">
    <w:name w:val="Default"/>
    <w:rsid w:val="00686E3F"/>
    <w:pPr>
      <w:autoSpaceDE w:val="0"/>
      <w:autoSpaceDN w:val="0"/>
      <w:adjustRightInd w:val="0"/>
    </w:pPr>
    <w:rPr>
      <w:rFonts w:ascii="Arial" w:hAnsi="Arial" w:cs="Arial"/>
      <w:color w:val="000000"/>
      <w:sz w:val="24"/>
      <w:szCs w:val="24"/>
    </w:rPr>
  </w:style>
  <w:style w:type="character" w:styleId="A9" w:customStyle="1">
    <w:name w:val="A9"/>
    <w:uiPriority w:val="99"/>
    <w:rsid w:val="00686E3F"/>
    <w:rPr>
      <w:rFonts w:cs="Gotham Book"/>
      <w:color w:val="000000"/>
      <w:sz w:val="22"/>
      <w:szCs w:val="22"/>
    </w:rPr>
  </w:style>
  <w:style w:type="character" w:styleId="UnresolvedMention">
    <w:name w:val="Unresolved Mention"/>
    <w:uiPriority w:val="99"/>
    <w:unhideWhenUsed/>
    <w:rsid w:val="001D70E8"/>
    <w:rPr>
      <w:color w:val="605E5C"/>
      <w:shd w:val="clear" w:color="auto" w:fill="E1DFDD"/>
    </w:rPr>
  </w:style>
  <w:style w:type="paragraph" w:styleId="Subtitle">
    <w:name w:val="Subtitle"/>
    <w:basedOn w:val="Normal"/>
    <w:next w:val="Normal"/>
    <w:link w:val="SubtitleChar"/>
    <w:qFormat/>
    <w:rsid w:val="00DE12DC"/>
    <w:pPr>
      <w:spacing w:after="60"/>
      <w:jc w:val="center"/>
      <w:outlineLvl w:val="1"/>
    </w:pPr>
    <w:rPr>
      <w:rFonts w:ascii="Calibri Light" w:hAnsi="Calibri Light"/>
      <w:sz w:val="24"/>
    </w:rPr>
  </w:style>
  <w:style w:type="character" w:styleId="SubtitleChar" w:customStyle="1">
    <w:name w:val="Subtitle Char"/>
    <w:link w:val="Subtitle"/>
    <w:rsid w:val="00DE12DC"/>
    <w:rPr>
      <w:rFonts w:ascii="Calibri Light" w:hAnsi="Calibri Light" w:eastAsia="Times New Roman" w:cs="Times New Roman"/>
      <w:sz w:val="24"/>
      <w:szCs w:val="24"/>
      <w:lang w:eastAsia="en-US"/>
    </w:rPr>
  </w:style>
  <w:style w:type="character" w:styleId="normaltextrun" w:customStyle="1">
    <w:name w:val="normaltextrun"/>
    <w:rsid w:val="00CC32B9"/>
  </w:style>
  <w:style w:type="table" w:styleId="GridTable4-Accent5">
    <w:name w:val="Grid Table 4 Accent 5"/>
    <w:basedOn w:val="TableNormal"/>
    <w:uiPriority w:val="49"/>
    <w:rsid w:val="004402C2"/>
    <w:rPr>
      <w:rFonts w:ascii="Calibri" w:hAnsi="Calibri" w:eastAsia="Calibri"/>
      <w:sz w:val="22"/>
      <w:szCs w:val="22"/>
      <w:lang w:eastAsia="en-US"/>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5">
    <w:name w:val="List Table 2 Accent 5"/>
    <w:basedOn w:val="TableNormal"/>
    <w:uiPriority w:val="47"/>
    <w:rsid w:val="002E0EEC"/>
    <w:rPr>
      <w:rFonts w:asciiTheme="minorHAnsi" w:hAnsiTheme="minorHAnsi" w:eastAsiaTheme="minorHAnsi" w:cstheme="minorBidi"/>
      <w:sz w:val="22"/>
      <w:szCs w:val="22"/>
      <w:lang w:eastAsia="en-US"/>
    </w:rPr>
    <w:tblPr>
      <w:tblStyleRowBandSize w:val="1"/>
      <w:tblStyleColBandSize w:val="1"/>
      <w:tblInd w:w="0" w:type="nil"/>
      <w:tblBorders>
        <w:top w:val="single" w:color="9CC2E5" w:themeColor="accent5" w:themeTint="99" w:sz="4" w:space="0"/>
        <w:bottom w:val="single" w:color="9CC2E5" w:themeColor="accent5" w:themeTint="99" w:sz="4" w:space="0"/>
        <w:insideH w:val="single" w:color="9CC2E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uperscript" w:customStyle="1">
    <w:name w:val="superscript"/>
    <w:basedOn w:val="DefaultParagraphFont"/>
    <w:rsid w:val="00BB2834"/>
  </w:style>
  <w:style w:type="paragraph" w:styleId="NoSpacing">
    <w:name w:val="No Spacing"/>
    <w:basedOn w:val="Normal"/>
    <w:link w:val="NoSpacingChar"/>
    <w:uiPriority w:val="1"/>
    <w:qFormat/>
    <w:rsid w:val="00BB2834"/>
    <w:pPr>
      <w:jc w:val="both"/>
    </w:pPr>
    <w:rPr>
      <w:rFonts w:ascii="Calibri" w:hAnsi="Calibri"/>
      <w:szCs w:val="20"/>
    </w:rPr>
  </w:style>
  <w:style w:type="character" w:styleId="NoSpacingChar" w:customStyle="1">
    <w:name w:val="No Spacing Char"/>
    <w:link w:val="NoSpacing"/>
    <w:uiPriority w:val="1"/>
    <w:rsid w:val="00BB2834"/>
    <w:rPr>
      <w:rFonts w:ascii="Calibri" w:hAnsi="Calibri"/>
      <w:lang w:eastAsia="en-US"/>
    </w:rPr>
  </w:style>
  <w:style w:type="paragraph" w:styleId="first" w:customStyle="1">
    <w:name w:val="first"/>
    <w:basedOn w:val="Normal"/>
    <w:rsid w:val="00BB2834"/>
    <w:pPr>
      <w:spacing w:before="100" w:beforeAutospacing="1" w:after="100" w:afterAutospacing="1"/>
    </w:pPr>
    <w:rPr>
      <w:rFonts w:ascii="Times New Roman" w:hAnsi="Times New Roman"/>
      <w:sz w:val="24"/>
      <w:lang w:eastAsia="en-GB"/>
    </w:rPr>
  </w:style>
  <w:style w:type="character" w:styleId="arrow" w:customStyle="1">
    <w:name w:val="arrow"/>
    <w:basedOn w:val="DefaultParagraphFont"/>
    <w:rsid w:val="00BB2834"/>
  </w:style>
  <w:style w:type="paragraph" w:styleId="expanded" w:customStyle="1">
    <w:name w:val="expanded"/>
    <w:basedOn w:val="Normal"/>
    <w:rsid w:val="00BB2834"/>
    <w:pPr>
      <w:spacing w:before="100" w:beforeAutospacing="1" w:after="100" w:afterAutospacing="1"/>
    </w:pPr>
    <w:rPr>
      <w:rFonts w:ascii="Times New Roman" w:hAnsi="Times New Roman"/>
      <w:sz w:val="24"/>
      <w:lang w:eastAsia="en-GB"/>
    </w:rPr>
  </w:style>
  <w:style w:type="paragraph" w:styleId="collapsed" w:customStyle="1">
    <w:name w:val="collapsed"/>
    <w:basedOn w:val="Normal"/>
    <w:rsid w:val="00BB2834"/>
    <w:pPr>
      <w:spacing w:before="100" w:beforeAutospacing="1" w:after="100" w:afterAutospacing="1"/>
    </w:pPr>
    <w:rPr>
      <w:rFonts w:ascii="Times New Roman" w:hAnsi="Times New Roman"/>
      <w:sz w:val="24"/>
      <w:lang w:eastAsia="en-GB"/>
    </w:rPr>
  </w:style>
  <w:style w:type="paragraph" w:styleId="last" w:customStyle="1">
    <w:name w:val="last"/>
    <w:basedOn w:val="Normal"/>
    <w:rsid w:val="00BB2834"/>
    <w:pPr>
      <w:spacing w:before="100" w:beforeAutospacing="1" w:after="100" w:afterAutospacing="1"/>
    </w:pPr>
    <w:rPr>
      <w:rFonts w:ascii="Times New Roman" w:hAnsi="Times New Roman"/>
      <w:sz w:val="24"/>
      <w:lang w:eastAsia="en-GB"/>
    </w:rPr>
  </w:style>
  <w:style w:type="character" w:styleId="Mention">
    <w:name w:val="Mention"/>
    <w:basedOn w:val="DefaultParagraphFont"/>
    <w:uiPriority w:val="99"/>
    <w:unhideWhenUsed/>
    <w:rsid w:val="002801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04002">
      <w:bodyDiv w:val="1"/>
      <w:marLeft w:val="0"/>
      <w:marRight w:val="0"/>
      <w:marTop w:val="0"/>
      <w:marBottom w:val="0"/>
      <w:divBdr>
        <w:top w:val="none" w:sz="0" w:space="0" w:color="auto"/>
        <w:left w:val="none" w:sz="0" w:space="0" w:color="auto"/>
        <w:bottom w:val="none" w:sz="0" w:space="0" w:color="auto"/>
        <w:right w:val="none" w:sz="0" w:space="0" w:color="auto"/>
      </w:divBdr>
      <w:divsChild>
        <w:div w:id="1990161641">
          <w:marLeft w:val="0"/>
          <w:marRight w:val="0"/>
          <w:marTop w:val="0"/>
          <w:marBottom w:val="0"/>
          <w:divBdr>
            <w:top w:val="none" w:sz="0" w:space="0" w:color="auto"/>
            <w:left w:val="none" w:sz="0" w:space="0" w:color="auto"/>
            <w:bottom w:val="none" w:sz="0" w:space="0" w:color="auto"/>
            <w:right w:val="none" w:sz="0" w:space="0" w:color="auto"/>
          </w:divBdr>
          <w:divsChild>
            <w:div w:id="2009359640">
              <w:marLeft w:val="0"/>
              <w:marRight w:val="0"/>
              <w:marTop w:val="0"/>
              <w:marBottom w:val="0"/>
              <w:divBdr>
                <w:top w:val="none" w:sz="0" w:space="0" w:color="auto"/>
                <w:left w:val="none" w:sz="0" w:space="0" w:color="auto"/>
                <w:bottom w:val="none" w:sz="0" w:space="0" w:color="auto"/>
                <w:right w:val="none" w:sz="0" w:space="0" w:color="auto"/>
              </w:divBdr>
              <w:divsChild>
                <w:div w:id="121264598">
                  <w:marLeft w:val="0"/>
                  <w:marRight w:val="0"/>
                  <w:marTop w:val="0"/>
                  <w:marBottom w:val="0"/>
                  <w:divBdr>
                    <w:top w:val="none" w:sz="0" w:space="0" w:color="auto"/>
                    <w:left w:val="none" w:sz="0" w:space="0" w:color="auto"/>
                    <w:bottom w:val="none" w:sz="0" w:space="0" w:color="auto"/>
                    <w:right w:val="none" w:sz="0" w:space="0" w:color="auto"/>
                  </w:divBdr>
                  <w:divsChild>
                    <w:div w:id="455872737">
                      <w:marLeft w:val="0"/>
                      <w:marRight w:val="0"/>
                      <w:marTop w:val="0"/>
                      <w:marBottom w:val="0"/>
                      <w:divBdr>
                        <w:top w:val="none" w:sz="0" w:space="0" w:color="auto"/>
                        <w:left w:val="none" w:sz="0" w:space="0" w:color="auto"/>
                        <w:bottom w:val="none" w:sz="0" w:space="0" w:color="auto"/>
                        <w:right w:val="none" w:sz="0" w:space="0" w:color="auto"/>
                      </w:divBdr>
                      <w:divsChild>
                        <w:div w:id="1055853813">
                          <w:marLeft w:val="0"/>
                          <w:marRight w:val="0"/>
                          <w:marTop w:val="0"/>
                          <w:marBottom w:val="0"/>
                          <w:divBdr>
                            <w:top w:val="none" w:sz="0" w:space="0" w:color="auto"/>
                            <w:left w:val="none" w:sz="0" w:space="0" w:color="auto"/>
                            <w:bottom w:val="none" w:sz="0" w:space="0" w:color="auto"/>
                            <w:right w:val="none" w:sz="0" w:space="0" w:color="auto"/>
                          </w:divBdr>
                          <w:divsChild>
                            <w:div w:id="1718894758">
                              <w:marLeft w:val="0"/>
                              <w:marRight w:val="0"/>
                              <w:marTop w:val="0"/>
                              <w:marBottom w:val="0"/>
                              <w:divBdr>
                                <w:top w:val="none" w:sz="0" w:space="0" w:color="auto"/>
                                <w:left w:val="none" w:sz="0" w:space="0" w:color="auto"/>
                                <w:bottom w:val="none" w:sz="0" w:space="0" w:color="auto"/>
                                <w:right w:val="none" w:sz="0" w:space="0" w:color="auto"/>
                              </w:divBdr>
                              <w:divsChild>
                                <w:div w:id="534661441">
                                  <w:marLeft w:val="0"/>
                                  <w:marRight w:val="0"/>
                                  <w:marTop w:val="0"/>
                                  <w:marBottom w:val="0"/>
                                  <w:divBdr>
                                    <w:top w:val="none" w:sz="0" w:space="0" w:color="auto"/>
                                    <w:left w:val="none" w:sz="0" w:space="0" w:color="auto"/>
                                    <w:bottom w:val="none" w:sz="0" w:space="0" w:color="auto"/>
                                    <w:right w:val="none" w:sz="0" w:space="0" w:color="auto"/>
                                  </w:divBdr>
                                  <w:divsChild>
                                    <w:div w:id="1411543125">
                                      <w:marLeft w:val="0"/>
                                      <w:marRight w:val="0"/>
                                      <w:marTop w:val="0"/>
                                      <w:marBottom w:val="0"/>
                                      <w:divBdr>
                                        <w:top w:val="none" w:sz="0" w:space="0" w:color="auto"/>
                                        <w:left w:val="none" w:sz="0" w:space="0" w:color="auto"/>
                                        <w:bottom w:val="none" w:sz="0" w:space="0" w:color="auto"/>
                                        <w:right w:val="none" w:sz="0" w:space="0" w:color="auto"/>
                                      </w:divBdr>
                                      <w:divsChild>
                                        <w:div w:id="1336810260">
                                          <w:marLeft w:val="0"/>
                                          <w:marRight w:val="0"/>
                                          <w:marTop w:val="0"/>
                                          <w:marBottom w:val="0"/>
                                          <w:divBdr>
                                            <w:top w:val="none" w:sz="0" w:space="0" w:color="auto"/>
                                            <w:left w:val="none" w:sz="0" w:space="0" w:color="auto"/>
                                            <w:bottom w:val="none" w:sz="0" w:space="0" w:color="auto"/>
                                            <w:right w:val="none" w:sz="0" w:space="0" w:color="auto"/>
                                          </w:divBdr>
                                          <w:divsChild>
                                            <w:div w:id="2012566299">
                                              <w:marLeft w:val="0"/>
                                              <w:marRight w:val="0"/>
                                              <w:marTop w:val="0"/>
                                              <w:marBottom w:val="0"/>
                                              <w:divBdr>
                                                <w:top w:val="none" w:sz="0" w:space="0" w:color="auto"/>
                                                <w:left w:val="none" w:sz="0" w:space="0" w:color="auto"/>
                                                <w:bottom w:val="none" w:sz="0" w:space="0" w:color="auto"/>
                                                <w:right w:val="none" w:sz="0" w:space="0" w:color="auto"/>
                                              </w:divBdr>
                                              <w:divsChild>
                                                <w:div w:id="477378397">
                                                  <w:marLeft w:val="0"/>
                                                  <w:marRight w:val="0"/>
                                                  <w:marTop w:val="0"/>
                                                  <w:marBottom w:val="0"/>
                                                  <w:divBdr>
                                                    <w:top w:val="none" w:sz="0" w:space="0" w:color="auto"/>
                                                    <w:left w:val="none" w:sz="0" w:space="0" w:color="auto"/>
                                                    <w:bottom w:val="none" w:sz="0" w:space="0" w:color="auto"/>
                                                    <w:right w:val="none" w:sz="0" w:space="0" w:color="auto"/>
                                                  </w:divBdr>
                                                  <w:divsChild>
                                                    <w:div w:id="106124678">
                                                      <w:marLeft w:val="0"/>
                                                      <w:marRight w:val="0"/>
                                                      <w:marTop w:val="0"/>
                                                      <w:marBottom w:val="0"/>
                                                      <w:divBdr>
                                                        <w:top w:val="single" w:sz="6" w:space="0" w:color="ABABAB"/>
                                                        <w:left w:val="single" w:sz="6" w:space="0" w:color="ABABAB"/>
                                                        <w:bottom w:val="none" w:sz="0" w:space="0" w:color="auto"/>
                                                        <w:right w:val="single" w:sz="6" w:space="0" w:color="ABABAB"/>
                                                      </w:divBdr>
                                                      <w:divsChild>
                                                        <w:div w:id="1392728787">
                                                          <w:marLeft w:val="0"/>
                                                          <w:marRight w:val="0"/>
                                                          <w:marTop w:val="0"/>
                                                          <w:marBottom w:val="0"/>
                                                          <w:divBdr>
                                                            <w:top w:val="none" w:sz="0" w:space="0" w:color="auto"/>
                                                            <w:left w:val="none" w:sz="0" w:space="0" w:color="auto"/>
                                                            <w:bottom w:val="none" w:sz="0" w:space="0" w:color="auto"/>
                                                            <w:right w:val="none" w:sz="0" w:space="0" w:color="auto"/>
                                                          </w:divBdr>
                                                          <w:divsChild>
                                                            <w:div w:id="526675547">
                                                              <w:marLeft w:val="0"/>
                                                              <w:marRight w:val="0"/>
                                                              <w:marTop w:val="0"/>
                                                              <w:marBottom w:val="0"/>
                                                              <w:divBdr>
                                                                <w:top w:val="none" w:sz="0" w:space="0" w:color="auto"/>
                                                                <w:left w:val="none" w:sz="0" w:space="0" w:color="auto"/>
                                                                <w:bottom w:val="none" w:sz="0" w:space="0" w:color="auto"/>
                                                                <w:right w:val="none" w:sz="0" w:space="0" w:color="auto"/>
                                                              </w:divBdr>
                                                              <w:divsChild>
                                                                <w:div w:id="218640345">
                                                                  <w:marLeft w:val="0"/>
                                                                  <w:marRight w:val="0"/>
                                                                  <w:marTop w:val="0"/>
                                                                  <w:marBottom w:val="0"/>
                                                                  <w:divBdr>
                                                                    <w:top w:val="none" w:sz="0" w:space="0" w:color="auto"/>
                                                                    <w:left w:val="none" w:sz="0" w:space="0" w:color="auto"/>
                                                                    <w:bottom w:val="none" w:sz="0" w:space="0" w:color="auto"/>
                                                                    <w:right w:val="none" w:sz="0" w:space="0" w:color="auto"/>
                                                                  </w:divBdr>
                                                                  <w:divsChild>
                                                                    <w:div w:id="125508817">
                                                                      <w:marLeft w:val="0"/>
                                                                      <w:marRight w:val="0"/>
                                                                      <w:marTop w:val="0"/>
                                                                      <w:marBottom w:val="0"/>
                                                                      <w:divBdr>
                                                                        <w:top w:val="none" w:sz="0" w:space="0" w:color="auto"/>
                                                                        <w:left w:val="none" w:sz="0" w:space="0" w:color="auto"/>
                                                                        <w:bottom w:val="none" w:sz="0" w:space="0" w:color="auto"/>
                                                                        <w:right w:val="none" w:sz="0" w:space="0" w:color="auto"/>
                                                                      </w:divBdr>
                                                                      <w:divsChild>
                                                                        <w:div w:id="1080980305">
                                                                          <w:marLeft w:val="0"/>
                                                                          <w:marRight w:val="0"/>
                                                                          <w:marTop w:val="0"/>
                                                                          <w:marBottom w:val="0"/>
                                                                          <w:divBdr>
                                                                            <w:top w:val="none" w:sz="0" w:space="0" w:color="auto"/>
                                                                            <w:left w:val="none" w:sz="0" w:space="0" w:color="auto"/>
                                                                            <w:bottom w:val="none" w:sz="0" w:space="0" w:color="auto"/>
                                                                            <w:right w:val="none" w:sz="0" w:space="0" w:color="auto"/>
                                                                          </w:divBdr>
                                                                          <w:divsChild>
                                                                            <w:div w:id="983313626">
                                                                              <w:marLeft w:val="0"/>
                                                                              <w:marRight w:val="0"/>
                                                                              <w:marTop w:val="0"/>
                                                                              <w:marBottom w:val="0"/>
                                                                              <w:divBdr>
                                                                                <w:top w:val="none" w:sz="0" w:space="0" w:color="auto"/>
                                                                                <w:left w:val="none" w:sz="0" w:space="0" w:color="auto"/>
                                                                                <w:bottom w:val="none" w:sz="0" w:space="0" w:color="auto"/>
                                                                                <w:right w:val="none" w:sz="0" w:space="0" w:color="auto"/>
                                                                              </w:divBdr>
                                                                              <w:divsChild>
                                                                                <w:div w:id="1268082380">
                                                                                  <w:marLeft w:val="0"/>
                                                                                  <w:marRight w:val="0"/>
                                                                                  <w:marTop w:val="0"/>
                                                                                  <w:marBottom w:val="0"/>
                                                                                  <w:divBdr>
                                                                                    <w:top w:val="none" w:sz="0" w:space="0" w:color="auto"/>
                                                                                    <w:left w:val="none" w:sz="0" w:space="0" w:color="auto"/>
                                                                                    <w:bottom w:val="none" w:sz="0" w:space="0" w:color="auto"/>
                                                                                    <w:right w:val="none" w:sz="0" w:space="0" w:color="auto"/>
                                                                                  </w:divBdr>
                                                                                  <w:divsChild>
                                                                                    <w:div w:id="56515698">
                                                                                      <w:marLeft w:val="0"/>
                                                                                      <w:marRight w:val="0"/>
                                                                                      <w:marTop w:val="0"/>
                                                                                      <w:marBottom w:val="0"/>
                                                                                      <w:divBdr>
                                                                                        <w:top w:val="none" w:sz="0" w:space="0" w:color="auto"/>
                                                                                        <w:left w:val="none" w:sz="0" w:space="0" w:color="auto"/>
                                                                                        <w:bottom w:val="none" w:sz="0" w:space="0" w:color="auto"/>
                                                                                        <w:right w:val="none" w:sz="0" w:space="0" w:color="auto"/>
                                                                                      </w:divBdr>
                                                                                    </w:div>
                                                                                    <w:div w:id="724332163">
                                                                                      <w:marLeft w:val="0"/>
                                                                                      <w:marRight w:val="0"/>
                                                                                      <w:marTop w:val="0"/>
                                                                                      <w:marBottom w:val="0"/>
                                                                                      <w:divBdr>
                                                                                        <w:top w:val="none" w:sz="0" w:space="0" w:color="auto"/>
                                                                                        <w:left w:val="none" w:sz="0" w:space="0" w:color="auto"/>
                                                                                        <w:bottom w:val="none" w:sz="0" w:space="0" w:color="auto"/>
                                                                                        <w:right w:val="none" w:sz="0" w:space="0" w:color="auto"/>
                                                                                      </w:divBdr>
                                                                                    </w:div>
                                                                                    <w:div w:id="13060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481816">
      <w:bodyDiv w:val="1"/>
      <w:marLeft w:val="0"/>
      <w:marRight w:val="0"/>
      <w:marTop w:val="0"/>
      <w:marBottom w:val="0"/>
      <w:divBdr>
        <w:top w:val="none" w:sz="0" w:space="0" w:color="auto"/>
        <w:left w:val="none" w:sz="0" w:space="0" w:color="auto"/>
        <w:bottom w:val="none" w:sz="0" w:space="0" w:color="auto"/>
        <w:right w:val="none" w:sz="0" w:space="0" w:color="auto"/>
      </w:divBdr>
      <w:divsChild>
        <w:div w:id="839395265">
          <w:marLeft w:val="0"/>
          <w:marRight w:val="0"/>
          <w:marTop w:val="0"/>
          <w:marBottom w:val="0"/>
          <w:divBdr>
            <w:top w:val="none" w:sz="0" w:space="0" w:color="auto"/>
            <w:left w:val="none" w:sz="0" w:space="0" w:color="auto"/>
            <w:bottom w:val="none" w:sz="0" w:space="0" w:color="auto"/>
            <w:right w:val="none" w:sz="0" w:space="0" w:color="auto"/>
          </w:divBdr>
        </w:div>
        <w:div w:id="1085953679">
          <w:marLeft w:val="0"/>
          <w:marRight w:val="0"/>
          <w:marTop w:val="0"/>
          <w:marBottom w:val="0"/>
          <w:divBdr>
            <w:top w:val="none" w:sz="0" w:space="0" w:color="auto"/>
            <w:left w:val="none" w:sz="0" w:space="0" w:color="auto"/>
            <w:bottom w:val="none" w:sz="0" w:space="0" w:color="auto"/>
            <w:right w:val="none" w:sz="0" w:space="0" w:color="auto"/>
          </w:divBdr>
        </w:div>
        <w:div w:id="1208644234">
          <w:marLeft w:val="0"/>
          <w:marRight w:val="0"/>
          <w:marTop w:val="0"/>
          <w:marBottom w:val="0"/>
          <w:divBdr>
            <w:top w:val="none" w:sz="0" w:space="0" w:color="auto"/>
            <w:left w:val="none" w:sz="0" w:space="0" w:color="auto"/>
            <w:bottom w:val="none" w:sz="0" w:space="0" w:color="auto"/>
            <w:right w:val="none" w:sz="0" w:space="0" w:color="auto"/>
          </w:divBdr>
        </w:div>
      </w:divsChild>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 w:id="962880715">
      <w:bodyDiv w:val="1"/>
      <w:marLeft w:val="0"/>
      <w:marRight w:val="0"/>
      <w:marTop w:val="0"/>
      <w:marBottom w:val="0"/>
      <w:divBdr>
        <w:top w:val="none" w:sz="0" w:space="0" w:color="auto"/>
        <w:left w:val="none" w:sz="0" w:space="0" w:color="auto"/>
        <w:bottom w:val="none" w:sz="0" w:space="0" w:color="auto"/>
        <w:right w:val="none" w:sz="0" w:space="0" w:color="auto"/>
      </w:divBdr>
    </w:div>
    <w:div w:id="11775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teenagecancertrust.org/about-us/privacy-policy" TargetMode="External" Id="rId13" /><Relationship Type="http://schemas.openxmlformats.org/officeDocument/2006/relationships/hyperlink" Target="mailto:dataprotection@teenagecancertrust.org" TargetMode="External" Id="rId18" /><Relationship Type="http://schemas.openxmlformats.org/officeDocument/2006/relationships/hyperlink" Target="https://teenagecancertrust759-my.sharepoint.com/:w:/g/personal/rebecca_dobbie_teenagecancertrust_org/EQBB9mgm4JRPk5lrvl-8pF8B4v01mj18q715m_2q0nlD1Q?e=BdPVVX" TargetMode="External" Id="rId26" /><Relationship Type="http://schemas.openxmlformats.org/officeDocument/2006/relationships/hyperlink" Target="mailto:dataprotection@teenagecancertrust.org" TargetMode="External" Id="rId39" /><Relationship Type="http://schemas.openxmlformats.org/officeDocument/2006/relationships/customXml" Target="../customXml/item3.xml" Id="rId3" /><Relationship Type="http://schemas.openxmlformats.org/officeDocument/2006/relationships/hyperlink" Target="https://teenagecancertrust759.sharepoint.com/:w:/s/FundraisingStandardsandOperationsTeams/EQ9QxxeLi2BJiSm-1JQicbABHCKdEJM2bJy1uRl-k31iFQ?e=PHEhyy" TargetMode="External" Id="rId21" /><Relationship Type="http://schemas.openxmlformats.org/officeDocument/2006/relationships/hyperlink" Target="https://teenagecancertrust759.sharepoint.com/:w:/s/FundraisingStandardsandOperationsTeams/EeUHOIApvvpKix7hifz17MMBednuSkTmi1o9wVNjW72u7g?e=RaM5Z9" TargetMode="External" Id="rId34" /><Relationship Type="http://schemas.openxmlformats.org/officeDocument/2006/relationships/header" Target="header1.xml" Id="rId42" /><Relationship Type="http://schemas.openxmlformats.org/officeDocument/2006/relationships/fontTable" Target="fontTable.xml" Id="rId47" /><Relationship Type="http://schemas.openxmlformats.org/officeDocument/2006/relationships/styles" Target="styles.xml" Id="rId7" /><Relationship Type="http://schemas.openxmlformats.org/officeDocument/2006/relationships/hyperlink" Target="mailto:dataprotection@teenagecancertrust.org" TargetMode="External" Id="rId12" /><Relationship Type="http://schemas.openxmlformats.org/officeDocument/2006/relationships/hyperlink" Target="https://teenagecancertrust759.sharepoint.com/:w:/r/sites/BackstageFundraising/_layouts/15/Doc.aspx?sourcedoc=%7B011EEF29-914C-429E-9C3E-B285D63E81F9%7D&amp;file=Legitimate%20Interest%20Assessment.docx&amp;action=default&amp;mobileredirect=true" TargetMode="External" Id="rId17" /><Relationship Type="http://schemas.openxmlformats.org/officeDocument/2006/relationships/hyperlink" Target="https://teenagecancertrust759.sharepoint.com/:b:/s/BackstagePolicyCentral/EVMHNm4QHiVDqhSLCb6it1MBj6ojamOkWi32p1hDhnJHaw?e=eoQY8O" TargetMode="External" Id="rId25" /><Relationship Type="http://schemas.openxmlformats.org/officeDocument/2006/relationships/hyperlink" Target="mailto:dataprotection@teenagecancertrust.org" TargetMode="External" Id="rId33" /><Relationship Type="http://schemas.openxmlformats.org/officeDocument/2006/relationships/footer" Target="footer3.xml" Id="rId46" /><Relationship Type="http://schemas.openxmlformats.org/officeDocument/2006/relationships/customXml" Target="../customXml/item2.xml" Id="rId2" /><Relationship Type="http://schemas.openxmlformats.org/officeDocument/2006/relationships/hyperlink" Target="https://teenagecancertrust759.sharepoint.com/:b:/s/FundraisingStandardsandOperationsTeams/EUIm507UYohEj5JTYDslMM8B-bK-dNc7eltEnXW_mgKHuw?e=WeK8fv" TargetMode="External" Id="rId16" /><Relationship Type="http://schemas.openxmlformats.org/officeDocument/2006/relationships/hyperlink" Target="https://www.teenagecancertrust.org/about-us/privacy-policy" TargetMode="External" Id="rId20" /><Relationship Type="http://schemas.openxmlformats.org/officeDocument/2006/relationships/hyperlink" Target="https://teenagecancertrust759-my.sharepoint.com/:w:/g/personal/helen_harris_teenagecancertrust_org/EduAa0t7m6RAi9zwucCBdRABoMg59ygwZRZ_5WoyWukgpQ?e=pOayOt" TargetMode="External" Id="rId29" /><Relationship Type="http://schemas.openxmlformats.org/officeDocument/2006/relationships/hyperlink" Target="https://teenagecancertrust759.sharepoint.com/:w:/r/sites/BackstageFundraising/Shared%20Documents/Fundraising%20Standards%20and%20operations/Data%20protection%20impact%20assessment%20Template%202020.docx?d=wb5183a0486d84168b95c2a6ced4c683a&amp;csf=1&amp;web=1&amp;e=CPlc1L"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teenagecancertrust759.sharepoint.com/:b:/s/BackstagePolicyCentral/EWCeQZrE_81HqcY5xz8zVrwBLZ9pzXO6JPeNAlQ5tNqffA?e=UrZ84i" TargetMode="External" Id="rId24" /><Relationship Type="http://schemas.openxmlformats.org/officeDocument/2006/relationships/hyperlink" Target="https://www.teenagecancertrust.org/about-us/privacy-policy" TargetMode="External" Id="rId32" /><Relationship Type="http://schemas.openxmlformats.org/officeDocument/2006/relationships/hyperlink" Target="https://www.teenagecancertrust.org/about-us/privacy-policy" TargetMode="External" Id="rId37" /><Relationship Type="http://schemas.openxmlformats.org/officeDocument/2006/relationships/hyperlink" Target="mailto:dataprotection@teeanegcancertrust.org" TargetMode="External" Id="rId40" /><Relationship Type="http://schemas.openxmlformats.org/officeDocument/2006/relationships/header" Target="header2.xml" Id="rId45" /><Relationship Type="http://schemas.openxmlformats.org/officeDocument/2006/relationships/customXml" Target="../customXml/item5.xml" Id="rId5" /><Relationship Type="http://schemas.openxmlformats.org/officeDocument/2006/relationships/hyperlink" Target="mailto:dataprotection@teeanegcancertrust.org" TargetMode="External" Id="rId15" /><Relationship Type="http://schemas.openxmlformats.org/officeDocument/2006/relationships/hyperlink" Target="https://teenagecancertrust759.sharepoint.com/:b:/s/FundraisingStandardsandOperationsTeams/EUIm507UYohEj5JTYDslMM8B-bK-dNc7eltEnXW_mgKHuw?e=WeK8fv" TargetMode="External" Id="rId23" /><Relationship Type="http://schemas.openxmlformats.org/officeDocument/2006/relationships/hyperlink" Target="https://teenagecancertrust759.sharepoint.com/:b:/r/sites/BackstageHR/Shared%20Documents/Framework%20and%20guidance%20for%20working%20with%20young%20people.pdf?csf=1&amp;web=1&amp;e=ZaQbn0" TargetMode="External" Id="rId28" /><Relationship Type="http://schemas.openxmlformats.org/officeDocument/2006/relationships/hyperlink" Target="https://teenagecancertrust759.sharepoint.com/:w:/s/BackstagePolicyCentral/EYmCAG-iWYtEuJv45fXBYyEBctcXpj1EKZS38dzVua45dw?e=AZ63Id" TargetMode="External" Id="rId36" /><Relationship Type="http://schemas.openxmlformats.org/officeDocument/2006/relationships/footnotes" Target="footnotes.xml" Id="rId10" /><Relationship Type="http://schemas.openxmlformats.org/officeDocument/2006/relationships/hyperlink" Target="https://teenagecancertrust759.sharepoint.com/:b:/s/FundraisingStandardsandOperationsTeams/EUIm507UYohEj5JTYDslMM8B-bK-dNc7eltEnXW_mgKHuw?e=WeK8fv" TargetMode="External" Id="rId19" /><Relationship Type="http://schemas.openxmlformats.org/officeDocument/2006/relationships/hyperlink" Target="https://teenagecancertrust759.sharepoint.com/:w:/s/teamsites/teams/fundraising/fundraising_operations/ESFCyiAEktBAsjhvw4YkqYoBlOEURuDIsmV16QbUgrS1qA?e=8AfKIj" TargetMode="External"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teenagecancertrust759.sharepoint.com/:w:/s/FundraisingStandardsandOperationsTeams/EQ9QxxeLi2BJiSm-1JQicbABHCKdEJM2bJy1uRl-k31iFQ?e=yJAkxo" TargetMode="External" Id="rId14" /><Relationship Type="http://schemas.openxmlformats.org/officeDocument/2006/relationships/hyperlink" Target="https://www.teenagecancertrust.org/privacy-policy-and-cookies" TargetMode="External" Id="rId22" /><Relationship Type="http://schemas.openxmlformats.org/officeDocument/2006/relationships/hyperlink" Target="https://teenagecancertrust759-my.sharepoint.com/:w:/g/personal/rebecca_dobbie_teenagecancertrust_org/EfS5D_sJZiVMtkTuH5WkucUBcUHYE8etBjt1bX4wc7omJw?e=bnrve6" TargetMode="External" Id="rId27" /><Relationship Type="http://schemas.openxmlformats.org/officeDocument/2006/relationships/hyperlink" Target="mailto:dataprotection@teenagecancertrust.org" TargetMode="External" Id="rId30" /><Relationship Type="http://schemas.openxmlformats.org/officeDocument/2006/relationships/hyperlink" Target="mailto:dataprotection@teenagecancertrust.org" TargetMode="External" Id="rId35" /><Relationship Type="http://schemas.openxmlformats.org/officeDocument/2006/relationships/footer" Target="footer1.xml" Id="rId43" /><Relationship Type="http://schemas.openxmlformats.org/officeDocument/2006/relationships/theme" Target="theme/theme1.xml" Id="rId48" /><Relationship Type="http://schemas.openxmlformats.org/officeDocument/2006/relationships/hyperlink" Target="https://teenagecancertrust759-my.sharepoint.com/:w:/g/personal/helen_harris_teenagecancertrust_org/EduAa0t7m6RAi9zwucCBdRABoMg59ygwZRZ_5WoyWukgpQ?e=pOayOt" TargetMode="External" Id="Rb1d8eae8fdc4473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6807C7845974695911A8D36ED7170" ma:contentTypeVersion="10" ma:contentTypeDescription="Create a new document." ma:contentTypeScope="" ma:versionID="b80b3ce943aa9cb36bd6eaccd5e16a19">
  <xsd:schema xmlns:xsd="http://www.w3.org/2001/XMLSchema" xmlns:xs="http://www.w3.org/2001/XMLSchema" xmlns:p="http://schemas.microsoft.com/office/2006/metadata/properties" xmlns:ns2="d44bb7b6-08ee-4832-abcc-b32dc487ec1e" xmlns:ns3="c5253851-e000-4700-aa75-85bddefc75cd" targetNamespace="http://schemas.microsoft.com/office/2006/metadata/properties" ma:root="true" ma:fieldsID="e20f9f13bf0cac597942db9a4dbbd387" ns2:_="" ns3:_="">
    <xsd:import namespace="d44bb7b6-08ee-4832-abcc-b32dc487ec1e"/>
    <xsd:import namespace="c5253851-e000-4700-aa75-85bddefc75cd"/>
    <xsd:element name="properties">
      <xsd:complexType>
        <xsd:sequence>
          <xsd:element name="documentManagement">
            <xsd:complexType>
              <xsd:all>
                <xsd:element ref="ns2:FamilyHeadings" minOccurs="0"/>
                <xsd:element ref="ns2:Policyowner" minOccurs="0"/>
                <xsd:element ref="ns2:ReviewDate" minOccurs="0"/>
                <xsd:element ref="ns2:MediaServiceMetadata" minOccurs="0"/>
                <xsd:element ref="ns2:MediaServiceFastMetadata" minOccurs="0"/>
                <xsd:element ref="ns2:TypeofPolic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b7b6-08ee-4832-abcc-b32dc487ec1e" elementFormDefault="qualified">
    <xsd:import namespace="http://schemas.microsoft.com/office/2006/documentManagement/types"/>
    <xsd:import namespace="http://schemas.microsoft.com/office/infopath/2007/PartnerControls"/>
    <xsd:element name="FamilyHeadings" ma:index="8" nillable="true" ma:displayName="Family Headings" ma:format="Dropdown" ma:internalName="FamilyHeadings">
      <xsd:complexType>
        <xsd:complexContent>
          <xsd:extension base="dms:MultiChoice">
            <xsd:sequence>
              <xsd:element name="Value" maxOccurs="unbounded" minOccurs="0" nillable="true">
                <xsd:simpleType>
                  <xsd:restriction base="dms:Choice">
                    <xsd:enumeration value="Data"/>
                    <xsd:enumeration value="Finance"/>
                    <xsd:enumeration value="Fundraising"/>
                    <xsd:enumeration value="Governance"/>
                    <xsd:enumeration value="Operational policies affecting whole charity"/>
                    <xsd:enumeration value="People &amp; Culture"/>
                    <xsd:enumeration value="Safeguarding"/>
                    <xsd:enumeration value="Technology &amp; IT"/>
                  </xsd:restriction>
                </xsd:simpleType>
              </xsd:element>
            </xsd:sequence>
          </xsd:extension>
        </xsd:complexContent>
      </xsd:complexType>
    </xsd:element>
    <xsd:element name="Policyowner" ma:index="9" nillable="true" ma:displayName="Policy owner" ma:format="Dropdown" ma:list="UserInfo" ma:SharePointGroup="0" ma:internalName="Polic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0" nillable="true" ma:displayName="Review Date" ma:format="DateOnly" ma:internalName="Review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ypeofPolicy" ma:index="13" nillable="true" ma:displayName="Type of Policy" ma:format="Dropdown" ma:internalName="TypeofPolicy">
      <xsd:simpleType>
        <xsd:restriction base="dms:Choice">
          <xsd:enumeration value="Linked to strategic risk / compliance"/>
          <xsd:enumeration value="Operating policy"/>
          <xsd:enumeration value="Staff policy"/>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53851-e000-4700-aa75-85bddefc75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milyHeadings xmlns="d44bb7b6-08ee-4832-abcc-b32dc487ec1e">
      <Value>Data</Value>
      <Value>Operational policies affecting whole charity</Value>
    </FamilyHeadings>
    <Policyowner xmlns="d44bb7b6-08ee-4832-abcc-b32dc487ec1e">
      <UserInfo>
        <DisplayName>Helen Harris</DisplayName>
        <AccountId>14</AccountId>
        <AccountType/>
      </UserInfo>
    </Policyowner>
    <TypeofPolicy xmlns="d44bb7b6-08ee-4832-abcc-b32dc487ec1e">Linked to strategic risk / compliance</TypeofPolicy>
    <ReviewDate xmlns="d44bb7b6-08ee-4832-abcc-b32dc487ec1e">2024-01-08T00:00:00+00:00</ReviewDate>
    <SharedWithUsers xmlns="c5253851-e000-4700-aa75-85bddefc75cd">
      <UserInfo>
        <DisplayName>Helen Harris</DisplayName>
        <AccountId>1429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694FBB-900D-418F-AA13-47F8B8FAEF30}"/>
</file>

<file path=customXml/itemProps2.xml><?xml version="1.0" encoding="utf-8"?>
<ds:datastoreItem xmlns:ds="http://schemas.openxmlformats.org/officeDocument/2006/customXml" ds:itemID="{2F2FF158-98A8-4C39-9402-6793AFE75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4A1E1F-67F0-44B3-9198-63C614318155}">
  <ds:schemaRefs>
    <ds:schemaRef ds:uri="http://schemas.openxmlformats.org/officeDocument/2006/bibliography"/>
  </ds:schemaRefs>
</ds:datastoreItem>
</file>

<file path=customXml/itemProps4.xml><?xml version="1.0" encoding="utf-8"?>
<ds:datastoreItem xmlns:ds="http://schemas.openxmlformats.org/officeDocument/2006/customXml" ds:itemID="{3B8AA4CF-54EA-4B08-A498-914BD3DE21A5}">
  <ds:schemaRefs>
    <ds:schemaRef ds:uri="http://schemas.microsoft.com/sharepoint/v3/contenttype/forms"/>
  </ds:schemaRefs>
</ds:datastoreItem>
</file>

<file path=customXml/itemProps5.xml><?xml version="1.0" encoding="utf-8"?>
<ds:datastoreItem xmlns:ds="http://schemas.openxmlformats.org/officeDocument/2006/customXml" ds:itemID="{D6DA2CCB-326C-4EFB-8BBB-38250FF2E61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Bates Wells &amp; Braithwaite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Dionne Morgan-Irish</dc:creator>
  <cp:keywords/>
  <cp:lastModifiedBy>Helen Harris</cp:lastModifiedBy>
  <cp:revision>27</cp:revision>
  <cp:lastPrinted>2019-03-28T20:53:00Z</cp:lastPrinted>
  <dcterms:created xsi:type="dcterms:W3CDTF">2022-01-19T16:29:00Z</dcterms:created>
  <dcterms:modified xsi:type="dcterms:W3CDTF">2022-01-26T17:33:49Z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gFAA2RjfPKrF47hJ3r9gUn6wKexq9QXAaBrlcfWstMB2dNiqLM9xBQkwGJO6KCgk/RCndmbNHc572+b/_x000d_
I7PL3XzsNXyGRk6z6bjJFJu0YJbfQnMjlXnEx6EsaF8uFwWXWRRTx64aiLe4iAwABxXEEWJYp50j_x000d_
bqy+ucNfHckBSEcm0+/tiyWQ5siDWL2sMtFEco6j3boSxAa/TtXePHwUjJUnwXvXphUXSR6/seOw_x000d_
S9c/1TGBzSr1UOBjj</vt:lpwstr>
  </property>
  <property fmtid="{D5CDD505-2E9C-101B-9397-08002B2CF9AE}" pid="3" name="MAIL_MSG_ID2">
    <vt:lpwstr>nfBPIwZdnzbmznGCy4ObIwKqyjdrvZrgIPVpluRRUk7VkM+7Hq9gvA90mGj_x000d_
19KocUzlh2iKPrtH6t3yt5bbm5a5E/QCXiOHAQ==</vt:lpwstr>
  </property>
  <property fmtid="{D5CDD505-2E9C-101B-9397-08002B2CF9AE}" pid="4" name="RESPONSE_SENDER_NAME">
    <vt:lpwstr>sAAAXRTqSjcrLAoCGnVenoKyCIBqENGVMuqDEJaqhNFzN9A=</vt:lpwstr>
  </property>
  <property fmtid="{D5CDD505-2E9C-101B-9397-08002B2CF9AE}" pid="5" name="EMAIL_OWNER_ADDRESS">
    <vt:lpwstr>4AAAv2pPQheLA5X+CoXIwqaFQGXQmURvk8bop2Jll5DFJIVvaTpUrFrQ3g==</vt:lpwstr>
  </property>
  <property fmtid="{D5CDD505-2E9C-101B-9397-08002B2CF9AE}" pid="6" name="Personal data alert fmt">
    <vt:lpwstr>https://teenagecancertrust759.sharepoint.com/sites/teamsites/teams/fundraising/fmpdg/_layouts/15/wrkstat.aspx?List=3424a6b5-359f-43ea-a4fc-9ec49df5c358&amp;WorkflowInstanceName=1e2cec35-d230-42b1-8976-8a5ca7fff92c, Send email alert</vt:lpwstr>
  </property>
  <property fmtid="{D5CDD505-2E9C-101B-9397-08002B2CF9AE}" pid="7" name="display_urn:schemas-microsoft-com:office:office#Document_x0020_owner1">
    <vt:lpwstr>Malina Szreter</vt:lpwstr>
  </property>
  <property fmtid="{D5CDD505-2E9C-101B-9397-08002B2CF9AE}" pid="8" name="Document owner1">
    <vt:lpwstr>213</vt:lpwstr>
  </property>
  <property fmtid="{D5CDD505-2E9C-101B-9397-08002B2CF9AE}" pid="9" name="Workstream/Project">
    <vt:lpwstr>460;#Compliance ＆ risk|6c706fee-8916-4e8f-95ed-4aa1c617201a</vt:lpwstr>
  </property>
  <property fmtid="{D5CDD505-2E9C-101B-9397-08002B2CF9AE}" pid="10" name="d44e6fdfd4444184b5676243e84a263e">
    <vt:lpwstr>Acceptance and refusal policy|2269dfd1-684b-4e9e-942e-a4fa25a228d6</vt:lpwstr>
  </property>
  <property fmtid="{D5CDD505-2E9C-101B-9397-08002B2CF9AE}" pid="11" name="Sub-project">
    <vt:lpwstr>462;#Acceptance and refusal policy|2269dfd1-684b-4e9e-942e-a4fa25a228d6</vt:lpwstr>
  </property>
  <property fmtid="{D5CDD505-2E9C-101B-9397-08002B2CF9AE}" pid="12" name="Document type">
    <vt:lpwstr>440;#Working document|473518d9-db54-4cda-9e21-3830da37ad46</vt:lpwstr>
  </property>
  <property fmtid="{D5CDD505-2E9C-101B-9397-08002B2CF9AE}" pid="13" name="Financial year">
    <vt:lpwstr>1653;#2019|e0f84a29-fbaa-445d-8527-c79ba4bc3b00</vt:lpwstr>
  </property>
  <property fmtid="{D5CDD505-2E9C-101B-9397-08002B2CF9AE}" pid="14" name="f19320c7cac04217ba9c56586331e46c">
    <vt:lpwstr>Compliance ＆ risk|6c706fee-8916-4e8f-95ed-4aa1c617201a</vt:lpwstr>
  </property>
  <property fmtid="{D5CDD505-2E9C-101B-9397-08002B2CF9AE}" pid="15" name="p2f411a2e31a4b23ad280ff1d02abd5c">
    <vt:lpwstr>Working document|473518d9-db54-4cda-9e21-3830da37ad46</vt:lpwstr>
  </property>
  <property fmtid="{D5CDD505-2E9C-101B-9397-08002B2CF9AE}" pid="16" name="hf38291e22934aa2bc0908457aae8463">
    <vt:lpwstr>2019|e0f84a29-fbaa-445d-8527-c79ba4bc3b00</vt:lpwstr>
  </property>
  <property fmtid="{D5CDD505-2E9C-101B-9397-08002B2CF9AE}" pid="17" name="TaxCatchAll">
    <vt:lpwstr>440;#Working document|473518d9-db54-4cda-9e21-3830da37ad46</vt:lpwstr>
  </property>
  <property fmtid="{D5CDD505-2E9C-101B-9397-08002B2CF9AE}" pid="18" name="Meeting date">
    <vt:lpwstr/>
  </property>
  <property fmtid="{D5CDD505-2E9C-101B-9397-08002B2CF9AE}" pid="19" name="Personal data label">
    <vt:lpwstr/>
  </property>
  <property fmtid="{D5CDD505-2E9C-101B-9397-08002B2CF9AE}" pid="20" name="Renew expire date?">
    <vt:lpwstr>No</vt:lpwstr>
  </property>
  <property fmtid="{D5CDD505-2E9C-101B-9397-08002B2CF9AE}" pid="21" name="Expire date">
    <vt:lpwstr/>
  </property>
  <property fmtid="{D5CDD505-2E9C-101B-9397-08002B2CF9AE}" pid="22" name="e85e3a567ffb4be5ba8a053edb0da431">
    <vt:lpwstr>Working document|473518d9-db54-4cda-9e21-3830da37ad46</vt:lpwstr>
  </property>
  <property fmtid="{D5CDD505-2E9C-101B-9397-08002B2CF9AE}" pid="23" name="display_urn:schemas-microsoft-com:office:office#SharedWithUsers">
    <vt:lpwstr>Helen Harris</vt:lpwstr>
  </property>
  <property fmtid="{D5CDD505-2E9C-101B-9397-08002B2CF9AE}" pid="24" name="SharedWithUsers">
    <vt:lpwstr>1429;#Helen Harris</vt:lpwstr>
  </property>
  <property fmtid="{D5CDD505-2E9C-101B-9397-08002B2CF9AE}" pid="25" name="xd_Signature">
    <vt:lpwstr/>
  </property>
  <property fmtid="{D5CDD505-2E9C-101B-9397-08002B2CF9AE}" pid="26" name="display_urn:schemas-microsoft-com:office:office#Editor">
    <vt:lpwstr>Josephine Hocquellet</vt:lpwstr>
  </property>
  <property fmtid="{D5CDD505-2E9C-101B-9397-08002B2CF9AE}" pid="27" name="Order">
    <vt:lpwstr>1500.00000000000</vt:lpwstr>
  </property>
  <property fmtid="{D5CDD505-2E9C-101B-9397-08002B2CF9AE}" pid="28" name="display_urn:schemas-microsoft-com:office:office#Author">
    <vt:lpwstr>Josephine Hocquellet</vt:lpwstr>
  </property>
  <property fmtid="{D5CDD505-2E9C-101B-9397-08002B2CF9AE}" pid="29" name="xd_ProgID">
    <vt:lpwstr/>
  </property>
  <property fmtid="{D5CDD505-2E9C-101B-9397-08002B2CF9AE}" pid="30" name="ComplianceAssetId">
    <vt:lpwstr/>
  </property>
  <property fmtid="{D5CDD505-2E9C-101B-9397-08002B2CF9AE}" pid="31" name="TemplateUrl">
    <vt:lpwstr/>
  </property>
  <property fmtid="{D5CDD505-2E9C-101B-9397-08002B2CF9AE}" pid="32" name="ContentTypeId">
    <vt:lpwstr>0x010100DBC6807C7845974695911A8D36ED7170</vt:lpwstr>
  </property>
</Properties>
</file>